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3" w:rsidRP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</w:rPr>
      </w:pPr>
      <w:bookmarkStart w:id="0" w:name="_GoBack"/>
      <w:bookmarkEnd w:id="0"/>
      <w:r w:rsidRPr="00301859">
        <w:rPr>
          <w:rFonts w:ascii="Courier New" w:hAnsi="Courier New" w:cs="Courier New"/>
          <w:b/>
          <w:color w:val="333333"/>
          <w:sz w:val="20"/>
          <w:szCs w:val="20"/>
        </w:rPr>
        <w:t>Předkládáme tyto návrhy k projednání na zasedání zastupitelstva:</w:t>
      </w:r>
    </w:p>
    <w:p w:rsidR="00E87693" w:rsidRP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</w:pP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1. Zařazení nákladů na nájemní bydlení v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Klecanech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do rozpočtu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města.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Vysvětlení: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Klecanská populace stárne, zároveň mladí zakládají rodiny a roste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t xml:space="preserve"> </w:t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počet obyvatel Klecan. Proto se zvyšuje potřeba nájemního bydlení.</w:t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br/>
        <w:t>Nejedná se o tzv. sociální bydlení, ale o finančně dostupné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bydlení pro učitele, strážníky, zaměstnance ve službách, matky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samoživitelky, seniory, mladé a sociálně slabší obyvatele Klecan v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městských bytech. Část bytů by byla určená pro učitele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klecanské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školy. Uvolnily by se tak byty ve škole, které by se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využily pro školní družinu nebo školní klub. Navrhujeme projednat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problematiku bytů, stanovit částku a přijmout usnesení: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Usnesení: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ZMě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ukládá Radě města zařadit do rozpočtu města na rok 2018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investici ….. Kč na výstavbu nových městských bytů nebo na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rekonstrukci stávajících objektů ve vlastnictví města na nájemní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byty.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</w:p>
    <w:p w:rsidR="00E87693" w:rsidRP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</w:pP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2. Projednání možností volnočasových aktivit dětí a mládeže ve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věku 10 – 18 let v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Klecanech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Odůvodnění: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V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Klecanech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žije 303 dětí ve věku 10 - 18 let. Specifické hřiště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pro tuto věkovou kategorii zcela chybí. Děti v tomto věku mají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omezené možnosti trávení volného času, prakticky všechny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možnosti patří k tzv. organizovaným – v rámci Skauta, Sokola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apod., případně ke kolektivním sportům – fotbalu, volejbalu apod.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Chybí aktivity pro neorganizované děti – tím se zvyšuje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nebezpečí vandalismu, užívání návykových látek, kriminality.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Navrhujeme zřídit hřiště pro děti i dospělé, např. parkurové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hřiště, horolezeckou stěnu nebo lanové hřiště. Navrhujeme i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projednat možnost zřídit po vypršení dotace na náměstí vodní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hřiště pro všechny věkové kategorie. Navrhujeme také zvážit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výstavbu další tělocvičny. Ta školní i s přilehlým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sportovištěm nestačí pokrýt zájem dětí o sport ve volném čase.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Finance: dotace od Letiště Václava Havla Praha věnovat na výstavbu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těchto hřišť.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Usnesení: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ZMě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ukládá vedení města použít dotaci od Letiště VH Praha v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roce 2018 na výstavbu parkurového hřiště pro děti i dospělé.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  </w:t>
      </w:r>
    </w:p>
    <w:p w:rsid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</w:pP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3. Zřízení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klikacího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rozpočtu na webových stránkách města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Odůvodnění: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Klikací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rozpočet měly v programu všechny strany,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které kandidovaly do zastupitelstva v posledních volbách. Ani tři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roky po volbách rozpočet na stránkách není.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</w:p>
    <w:p w:rsidR="00B60624" w:rsidRP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</w:pP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Usnesení: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ZMě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ukládá vedení města zřídit na webových stránkách města</w:t>
      </w:r>
      <w:r w:rsidRPr="00301859">
        <w:rPr>
          <w:rFonts w:ascii="Courier New" w:hAnsi="Courier New" w:cs="Courier New"/>
          <w:b/>
          <w:color w:val="333333"/>
          <w:sz w:val="20"/>
          <w:szCs w:val="20"/>
        </w:rPr>
        <w:br/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klikací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 rozpočet.</w:t>
      </w:r>
    </w:p>
    <w:p w:rsidR="00E87693" w:rsidRP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</w:pP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Za Žijeme v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Klecanech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 xml:space="preserve"> Zdeňka 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Tomášová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 xml:space="preserve">, Dana 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Šoltysová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, Alena Václavíková, Eva Stanislavová.</w:t>
      </w:r>
    </w:p>
    <w:p w:rsidR="00E87693" w:rsidRPr="00301859" w:rsidRDefault="00E87693" w:rsidP="00E87693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</w:pPr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V </w:t>
      </w:r>
      <w:proofErr w:type="spellStart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>Klecanech</w:t>
      </w:r>
      <w:proofErr w:type="spellEnd"/>
      <w:r w:rsidRPr="00301859">
        <w:rPr>
          <w:rFonts w:ascii="Courier New" w:hAnsi="Courier New" w:cs="Courier New"/>
          <w:b/>
          <w:color w:val="333333"/>
          <w:sz w:val="20"/>
          <w:szCs w:val="20"/>
          <w:shd w:val="clear" w:color="auto" w:fill="FFFFFF"/>
        </w:rPr>
        <w:t xml:space="preserve"> 25. 9. 2917</w:t>
      </w:r>
    </w:p>
    <w:sectPr w:rsidR="00E87693" w:rsidRPr="00301859" w:rsidSect="00E8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CC" w:rsidRDefault="008935CC" w:rsidP="00E87693">
      <w:pPr>
        <w:spacing w:after="0" w:line="240" w:lineRule="auto"/>
      </w:pPr>
      <w:r>
        <w:separator/>
      </w:r>
    </w:p>
  </w:endnote>
  <w:endnote w:type="continuationSeparator" w:id="0">
    <w:p w:rsidR="008935CC" w:rsidRDefault="008935CC" w:rsidP="00E8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CC" w:rsidRDefault="008935CC" w:rsidP="00E87693">
      <w:pPr>
        <w:spacing w:after="0" w:line="240" w:lineRule="auto"/>
      </w:pPr>
      <w:r>
        <w:separator/>
      </w:r>
    </w:p>
  </w:footnote>
  <w:footnote w:type="continuationSeparator" w:id="0">
    <w:p w:rsidR="008935CC" w:rsidRDefault="008935CC" w:rsidP="00E8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24"/>
    <w:rsid w:val="001651F3"/>
    <w:rsid w:val="00301859"/>
    <w:rsid w:val="00704888"/>
    <w:rsid w:val="007153FA"/>
    <w:rsid w:val="008935CC"/>
    <w:rsid w:val="009D7C0C"/>
    <w:rsid w:val="00B17168"/>
    <w:rsid w:val="00B60624"/>
    <w:rsid w:val="00E4607B"/>
    <w:rsid w:val="00E87693"/>
    <w:rsid w:val="00F2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7693"/>
  </w:style>
  <w:style w:type="paragraph" w:styleId="Zpat">
    <w:name w:val="footer"/>
    <w:basedOn w:val="Normln"/>
    <w:link w:val="ZpatChar"/>
    <w:uiPriority w:val="99"/>
    <w:semiHidden/>
    <w:unhideWhenUsed/>
    <w:rsid w:val="00E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Holoubková</dc:creator>
  <cp:lastModifiedBy>Smolíková</cp:lastModifiedBy>
  <cp:revision>2</cp:revision>
  <cp:lastPrinted>2017-09-25T10:52:00Z</cp:lastPrinted>
  <dcterms:created xsi:type="dcterms:W3CDTF">2017-09-25T10:53:00Z</dcterms:created>
  <dcterms:modified xsi:type="dcterms:W3CDTF">2017-09-25T10:53:00Z</dcterms:modified>
</cp:coreProperties>
</file>