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6" w:rsidRPr="00E02D01" w:rsidRDefault="00FA7A40" w:rsidP="002D54FD">
      <w:pPr>
        <w:pStyle w:val="Zkladntext"/>
        <w:spacing w:before="240" w:after="0"/>
        <w:jc w:val="center"/>
        <w:rPr>
          <w:b/>
          <w:bCs/>
          <w:sz w:val="36"/>
          <w:szCs w:val="36"/>
        </w:rPr>
      </w:pPr>
      <w:r w:rsidRPr="00E02D01">
        <w:rPr>
          <w:b/>
          <w:bCs/>
          <w:sz w:val="36"/>
          <w:szCs w:val="36"/>
        </w:rPr>
        <w:t>MĚSTO KLECANY</w:t>
      </w:r>
    </w:p>
    <w:p w:rsidR="000B2166" w:rsidRPr="00E02D01" w:rsidRDefault="00527E8A" w:rsidP="00E25912">
      <w:pPr>
        <w:pStyle w:val="NormlnIMP"/>
        <w:spacing w:before="12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Obecně závazná vyhláška </w:t>
      </w:r>
      <w:r w:rsidRPr="00D1584C">
        <w:rPr>
          <w:b/>
          <w:bCs/>
          <w:color w:val="000000"/>
          <w:sz w:val="36"/>
          <w:szCs w:val="36"/>
        </w:rPr>
        <w:t>č. 1/201</w:t>
      </w:r>
      <w:r w:rsidR="009F54B7" w:rsidRPr="00D1584C">
        <w:rPr>
          <w:b/>
          <w:bCs/>
          <w:color w:val="000000"/>
          <w:sz w:val="36"/>
          <w:szCs w:val="36"/>
        </w:rPr>
        <w:t>1</w:t>
      </w:r>
      <w:r w:rsidR="000B2166" w:rsidRPr="00D1584C">
        <w:rPr>
          <w:b/>
          <w:bCs/>
          <w:color w:val="000000"/>
          <w:sz w:val="36"/>
          <w:szCs w:val="36"/>
        </w:rPr>
        <w:t>,</w:t>
      </w:r>
    </w:p>
    <w:p w:rsidR="000B2166" w:rsidRPr="00D45425" w:rsidRDefault="000B2166" w:rsidP="00F03270">
      <w:pPr>
        <w:jc w:val="center"/>
        <w:rPr>
          <w:b/>
          <w:bCs/>
          <w:color w:val="000000"/>
          <w:sz w:val="28"/>
          <w:szCs w:val="28"/>
        </w:rPr>
      </w:pPr>
      <w:r w:rsidRPr="00E02D01">
        <w:rPr>
          <w:b/>
          <w:bCs/>
          <w:color w:val="000000"/>
          <w:sz w:val="36"/>
          <w:szCs w:val="36"/>
        </w:rPr>
        <w:t>o místních poplatcích</w:t>
      </w:r>
    </w:p>
    <w:p w:rsidR="000B2166" w:rsidRPr="00D45425" w:rsidRDefault="000B2166" w:rsidP="00632ECE">
      <w:pPr>
        <w:spacing w:line="288" w:lineRule="auto"/>
        <w:jc w:val="center"/>
        <w:rPr>
          <w:sz w:val="22"/>
          <w:szCs w:val="22"/>
        </w:rPr>
      </w:pPr>
    </w:p>
    <w:p w:rsidR="000B2166" w:rsidRPr="00E02D01" w:rsidRDefault="000B2166" w:rsidP="00A227BD">
      <w:pPr>
        <w:spacing w:line="288" w:lineRule="auto"/>
        <w:ind w:firstLine="540"/>
        <w:jc w:val="both"/>
      </w:pPr>
      <w:r w:rsidRPr="00E02D01">
        <w:t xml:space="preserve">Zastupitelstvo </w:t>
      </w:r>
      <w:r w:rsidR="005F07DF">
        <w:t>m</w:t>
      </w:r>
      <w:r w:rsidR="00FA7A40" w:rsidRPr="00E02D01">
        <w:t>ěsta Klecany</w:t>
      </w:r>
      <w:r w:rsidR="00AD2658">
        <w:t xml:space="preserve"> se na svém zasedání dne </w:t>
      </w:r>
      <w:r w:rsidR="00E24986">
        <w:t>28</w:t>
      </w:r>
      <w:r w:rsidR="00DE3387">
        <w:t xml:space="preserve"> </w:t>
      </w:r>
      <w:r w:rsidR="00E24986">
        <w:t>.4.</w:t>
      </w:r>
      <w:r w:rsidR="00DE3387">
        <w:t xml:space="preserve"> </w:t>
      </w:r>
      <w:r w:rsidR="00AD2658" w:rsidRPr="00DB0AE9">
        <w:t>201</w:t>
      </w:r>
      <w:r w:rsidR="009F54B7" w:rsidRPr="00DB0AE9">
        <w:t>1</w:t>
      </w:r>
      <w:r w:rsidR="00DE3387">
        <w:t>, usnesením č. j. 677/2011</w:t>
      </w:r>
      <w:r w:rsidR="00AD2658" w:rsidRPr="00DB0AE9">
        <w:t>,</w:t>
      </w:r>
      <w:r w:rsidR="00AD2658">
        <w:t xml:space="preserve"> </w:t>
      </w:r>
      <w:r w:rsidRPr="00E02D01">
        <w:t xml:space="preserve">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0B2166" w:rsidRPr="00DB0AE9" w:rsidRDefault="000B2166" w:rsidP="00C13571">
      <w:pPr>
        <w:pStyle w:val="stylprostOZV"/>
        <w:spacing w:before="480"/>
        <w:rPr>
          <w:sz w:val="32"/>
          <w:szCs w:val="32"/>
        </w:rPr>
      </w:pPr>
      <w:r w:rsidRPr="00DB0AE9">
        <w:rPr>
          <w:sz w:val="32"/>
          <w:szCs w:val="32"/>
        </w:rPr>
        <w:t>ČÁST  I.</w:t>
      </w:r>
    </w:p>
    <w:p w:rsidR="000B2166" w:rsidRPr="00DB0AE9" w:rsidRDefault="000B2166" w:rsidP="00632ECE">
      <w:pPr>
        <w:pStyle w:val="NzevstiOZV"/>
        <w:spacing w:after="240"/>
        <w:rPr>
          <w:sz w:val="32"/>
          <w:szCs w:val="32"/>
        </w:rPr>
      </w:pPr>
      <w:r w:rsidRPr="00DB0AE9">
        <w:rPr>
          <w:sz w:val="32"/>
          <w:szCs w:val="32"/>
        </w:rPr>
        <w:t>ZÁKLADNÍ  USTANOVENÍ</w:t>
      </w:r>
    </w:p>
    <w:p w:rsidR="000B2166" w:rsidRPr="00DB0AE9" w:rsidRDefault="000B2166" w:rsidP="00632ECE">
      <w:pPr>
        <w:pStyle w:val="slalnk"/>
        <w:spacing w:line="288" w:lineRule="auto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</w:p>
    <w:p w:rsidR="000B2166" w:rsidRPr="00DB0AE9" w:rsidRDefault="000B2166" w:rsidP="00632ECE">
      <w:pPr>
        <w:pStyle w:val="Nzvylnk"/>
        <w:spacing w:line="288" w:lineRule="auto"/>
        <w:rPr>
          <w:sz w:val="28"/>
          <w:szCs w:val="28"/>
        </w:rPr>
      </w:pPr>
      <w:r w:rsidRPr="00DB0AE9">
        <w:rPr>
          <w:sz w:val="28"/>
          <w:szCs w:val="28"/>
        </w:rPr>
        <w:t>Úvodní ustanovení</w:t>
      </w:r>
    </w:p>
    <w:p w:rsidR="000B2166" w:rsidRPr="00DB0AE9" w:rsidRDefault="00FA7A40" w:rsidP="00632ECE">
      <w:pPr>
        <w:numPr>
          <w:ilvl w:val="0"/>
          <w:numId w:val="2"/>
        </w:numPr>
        <w:spacing w:line="288" w:lineRule="auto"/>
        <w:jc w:val="both"/>
      </w:pPr>
      <w:r w:rsidRPr="00DB0AE9">
        <w:t>Město Klecany</w:t>
      </w:r>
      <w:r w:rsidR="000B2166" w:rsidRPr="00DB0AE9">
        <w:t xml:space="preserve"> zavádí touto vyhláškou tyto místní poplatky (dále jen „poplatky“):</w:t>
      </w:r>
    </w:p>
    <w:p w:rsidR="00C305A6" w:rsidRPr="00F04AB0" w:rsidRDefault="000B2166" w:rsidP="00C305A6">
      <w:pPr>
        <w:numPr>
          <w:ilvl w:val="1"/>
          <w:numId w:val="2"/>
        </w:numPr>
        <w:spacing w:line="288" w:lineRule="auto"/>
        <w:jc w:val="both"/>
      </w:pPr>
      <w:r w:rsidRPr="00F04AB0">
        <w:t xml:space="preserve">poplatek ze </w:t>
      </w:r>
      <w:r w:rsidR="00C305A6" w:rsidRPr="00F04AB0">
        <w:t>psů</w:t>
      </w:r>
      <w:r w:rsidR="006E7205" w:rsidRPr="00F04AB0">
        <w:rPr>
          <w:rStyle w:val="Znakapoznpodarou"/>
        </w:rPr>
        <w:footnoteReference w:id="1"/>
      </w:r>
      <w:r w:rsidR="00C305A6" w:rsidRPr="00F04AB0">
        <w:t>,</w:t>
      </w:r>
    </w:p>
    <w:p w:rsidR="00C305A6" w:rsidRPr="00F04AB0" w:rsidRDefault="000B2166" w:rsidP="00C305A6">
      <w:pPr>
        <w:numPr>
          <w:ilvl w:val="1"/>
          <w:numId w:val="2"/>
        </w:numPr>
        <w:spacing w:line="288" w:lineRule="auto"/>
        <w:jc w:val="both"/>
      </w:pPr>
      <w:r w:rsidRPr="00F04AB0">
        <w:t>poplatek za užívání veřejného prostranství</w:t>
      </w:r>
      <w:r w:rsidR="006E7205" w:rsidRPr="00F04AB0">
        <w:rPr>
          <w:rStyle w:val="Znakapoznpodarou"/>
        </w:rPr>
        <w:footnoteReference w:id="2"/>
      </w:r>
      <w:r w:rsidR="005A2A2A" w:rsidRPr="00F04AB0">
        <w:t>,</w:t>
      </w:r>
    </w:p>
    <w:p w:rsidR="000B2166" w:rsidRPr="00F04AB0" w:rsidRDefault="000B2166" w:rsidP="00632ECE">
      <w:pPr>
        <w:numPr>
          <w:ilvl w:val="1"/>
          <w:numId w:val="2"/>
        </w:numPr>
        <w:spacing w:line="288" w:lineRule="auto"/>
        <w:jc w:val="both"/>
      </w:pPr>
      <w:r w:rsidRPr="00F04AB0">
        <w:t>poplatek z ubytovací kapacity</w:t>
      </w:r>
      <w:r w:rsidR="005A2A2A" w:rsidRPr="00F04AB0">
        <w:rPr>
          <w:rStyle w:val="Znakapoznpodarou"/>
        </w:rPr>
        <w:footnoteReference w:id="3"/>
      </w:r>
      <w:r w:rsidR="003D5401" w:rsidRPr="00F04AB0">
        <w:t>,</w:t>
      </w:r>
    </w:p>
    <w:p w:rsidR="000B2166" w:rsidRPr="00F04AB0" w:rsidRDefault="00D45425" w:rsidP="00632ECE">
      <w:pPr>
        <w:numPr>
          <w:ilvl w:val="1"/>
          <w:numId w:val="2"/>
        </w:numPr>
        <w:spacing w:line="288" w:lineRule="auto"/>
        <w:jc w:val="both"/>
      </w:pPr>
      <w:r w:rsidRPr="00F04AB0">
        <w:t>poplatek za provozovaný výherní hrací přístroj</w:t>
      </w:r>
      <w:r w:rsidR="009F54B7" w:rsidRPr="00F04AB0">
        <w:t xml:space="preserve"> nebo jiné technické herní zařízení povolené ministerstvem financí podle jiného právního předpisu</w:t>
      </w:r>
      <w:r w:rsidR="005A2A2A" w:rsidRPr="00F04AB0">
        <w:rPr>
          <w:rStyle w:val="Znakapoznpodarou"/>
        </w:rPr>
        <w:footnoteReference w:id="4"/>
      </w:r>
      <w:r w:rsidR="003D5401" w:rsidRPr="00F04AB0">
        <w:t>.</w:t>
      </w:r>
    </w:p>
    <w:p w:rsidR="002D54FD" w:rsidRPr="00DB0AE9" w:rsidRDefault="000B2166" w:rsidP="00E02D01">
      <w:pPr>
        <w:numPr>
          <w:ilvl w:val="0"/>
          <w:numId w:val="2"/>
        </w:numPr>
        <w:spacing w:before="120" w:line="288" w:lineRule="auto"/>
        <w:jc w:val="both"/>
      </w:pPr>
      <w:r w:rsidRPr="00DB0AE9">
        <w:t xml:space="preserve">Řízení o poplatcích vykonává </w:t>
      </w:r>
      <w:r w:rsidR="00D45425" w:rsidRPr="00DB0AE9">
        <w:t>Městský</w:t>
      </w:r>
      <w:r w:rsidRPr="00DB0AE9">
        <w:t xml:space="preserve"> úřad</w:t>
      </w:r>
      <w:r w:rsidR="00D45425" w:rsidRPr="00DB0AE9">
        <w:t xml:space="preserve"> Klecany</w:t>
      </w:r>
      <w:r w:rsidRPr="00DB0AE9">
        <w:t xml:space="preserve"> (dále jen „správce poplatku“)</w:t>
      </w:r>
      <w:r w:rsidR="00CA0385" w:rsidRPr="00DB0AE9">
        <w:rPr>
          <w:vertAlign w:val="superscript"/>
        </w:rPr>
        <w:footnoteReference w:id="5"/>
      </w:r>
      <w:r w:rsidRPr="00DB0AE9">
        <w:t>.</w:t>
      </w:r>
    </w:p>
    <w:p w:rsidR="000B2166" w:rsidRPr="00DB0AE9" w:rsidRDefault="000B2166" w:rsidP="00DA0161">
      <w:pPr>
        <w:pStyle w:val="stylprostOZV"/>
        <w:spacing w:before="600"/>
        <w:rPr>
          <w:sz w:val="32"/>
          <w:szCs w:val="32"/>
        </w:rPr>
      </w:pPr>
      <w:r w:rsidRPr="00DB0AE9">
        <w:rPr>
          <w:sz w:val="32"/>
          <w:szCs w:val="32"/>
        </w:rPr>
        <w:t>ČÁST II.</w:t>
      </w:r>
    </w:p>
    <w:p w:rsidR="002B5464" w:rsidRPr="00DB0AE9" w:rsidRDefault="000B2166" w:rsidP="002B5464">
      <w:pPr>
        <w:pStyle w:val="NzevstiOZV"/>
        <w:spacing w:after="240"/>
      </w:pPr>
      <w:r w:rsidRPr="00DB0AE9">
        <w:t>POPLATEK ZE PSŮ</w:t>
      </w:r>
    </w:p>
    <w:p w:rsidR="002B5464" w:rsidRPr="00DB0AE9" w:rsidRDefault="000B2166" w:rsidP="002B5464">
      <w:pPr>
        <w:pStyle w:val="NzevstiOZV"/>
        <w:spacing w:after="240"/>
      </w:pPr>
      <w:r w:rsidRPr="00DB0AE9">
        <w:t>Čl. 2</w:t>
      </w:r>
    </w:p>
    <w:p w:rsidR="000B2166" w:rsidRPr="00DB0AE9" w:rsidRDefault="000A25C5" w:rsidP="002B5464">
      <w:pPr>
        <w:pStyle w:val="NzevstiOZV"/>
        <w:spacing w:after="240"/>
      </w:pPr>
      <w:r w:rsidRPr="00DB0AE9">
        <w:t>Poplatník a</w:t>
      </w:r>
      <w:r w:rsidR="000B2166" w:rsidRPr="00DB0AE9">
        <w:t xml:space="preserve"> předmět poplatku</w:t>
      </w:r>
    </w:p>
    <w:p w:rsidR="000B2166" w:rsidRPr="00DB0AE9" w:rsidRDefault="000B2166" w:rsidP="00632ECE">
      <w:pPr>
        <w:numPr>
          <w:ilvl w:val="0"/>
          <w:numId w:val="3"/>
        </w:numPr>
        <w:spacing w:line="288" w:lineRule="auto"/>
        <w:jc w:val="both"/>
      </w:pPr>
      <w:r w:rsidRPr="00DB0AE9">
        <w:t xml:space="preserve">Poplatek ze psů platí držitel psa. Držitelem je fyzická nebo právnická osoba, která má trvalý pobyt nebo sídlo na území </w:t>
      </w:r>
      <w:r w:rsidR="00D45425" w:rsidRPr="00DB0AE9">
        <w:t>města Klecany.</w:t>
      </w:r>
      <w:r w:rsidRPr="00DB0AE9">
        <w:rPr>
          <w:vertAlign w:val="superscript"/>
        </w:rPr>
        <w:footnoteReference w:id="6"/>
      </w:r>
    </w:p>
    <w:p w:rsidR="000B2166" w:rsidRPr="00DB0AE9" w:rsidRDefault="000B2166" w:rsidP="00632ECE">
      <w:pPr>
        <w:numPr>
          <w:ilvl w:val="0"/>
          <w:numId w:val="3"/>
        </w:numPr>
        <w:spacing w:before="120" w:line="288" w:lineRule="auto"/>
        <w:jc w:val="both"/>
      </w:pPr>
      <w:r w:rsidRPr="00DB0AE9">
        <w:lastRenderedPageBreak/>
        <w:t>Poplatek ze psů se platí ze psů starších 3 měsíců.</w:t>
      </w:r>
      <w:r w:rsidRPr="00DB0AE9">
        <w:rPr>
          <w:vertAlign w:val="superscript"/>
        </w:rPr>
        <w:footnoteReference w:id="7"/>
      </w:r>
    </w:p>
    <w:p w:rsidR="000B2166" w:rsidRPr="00DB0AE9" w:rsidRDefault="000B2166" w:rsidP="002C3C5B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>Čl. 3</w:t>
      </w:r>
    </w:p>
    <w:p w:rsidR="000B2166" w:rsidRDefault="000B2166" w:rsidP="002C3C5B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Vznik a zánik poplatkové povinnosti</w:t>
      </w:r>
    </w:p>
    <w:p w:rsidR="00E161FA" w:rsidRPr="00DB0AE9" w:rsidRDefault="00E161FA" w:rsidP="002C3C5B">
      <w:pPr>
        <w:pStyle w:val="Nzvylnk"/>
        <w:rPr>
          <w:sz w:val="28"/>
          <w:szCs w:val="28"/>
        </w:rPr>
      </w:pPr>
    </w:p>
    <w:p w:rsidR="000B2166" w:rsidRPr="00DB0AE9" w:rsidRDefault="000B2166" w:rsidP="00632ECE">
      <w:pPr>
        <w:numPr>
          <w:ilvl w:val="0"/>
          <w:numId w:val="4"/>
        </w:numPr>
        <w:spacing w:line="288" w:lineRule="auto"/>
        <w:jc w:val="both"/>
      </w:pPr>
      <w:r w:rsidRPr="00DB0AE9">
        <w:t xml:space="preserve">Poplatková povinnost vzniká </w:t>
      </w:r>
      <w:r w:rsidR="003D5401" w:rsidRPr="00DB0AE9">
        <w:t xml:space="preserve">držiteli psa </w:t>
      </w:r>
      <w:r w:rsidRPr="00DB0AE9">
        <w:t>v den, kdy pes dovršil stáří tří měsíců, nebo v</w:t>
      </w:r>
      <w:r w:rsidR="003D5401" w:rsidRPr="00DB0AE9">
        <w:t> </w:t>
      </w:r>
      <w:r w:rsidRPr="00DB0AE9">
        <w:t>den</w:t>
      </w:r>
      <w:r w:rsidR="003D5401" w:rsidRPr="00DB0AE9">
        <w:t xml:space="preserve">, kdy </w:t>
      </w:r>
      <w:r w:rsidR="00AC04E8" w:rsidRPr="00DB0AE9">
        <w:t>se stal držitelem</w:t>
      </w:r>
      <w:r w:rsidRPr="00DB0AE9">
        <w:t xml:space="preserve"> psa staršího tří měsíců.</w:t>
      </w:r>
    </w:p>
    <w:p w:rsidR="000B2166" w:rsidRPr="00DB0AE9" w:rsidRDefault="000B2166" w:rsidP="00632ECE">
      <w:pPr>
        <w:numPr>
          <w:ilvl w:val="0"/>
          <w:numId w:val="4"/>
        </w:numPr>
        <w:spacing w:before="120" w:line="288" w:lineRule="auto"/>
        <w:jc w:val="both"/>
      </w:pPr>
      <w:r w:rsidRPr="00DB0AE9">
        <w:t>V případě držení psa po dobu kratší než jeden rok se platí poplatek 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obci.</w:t>
      </w:r>
      <w:r w:rsidRPr="00DB0AE9">
        <w:rPr>
          <w:rStyle w:val="Znakapoznpodarou"/>
        </w:rPr>
        <w:footnoteReference w:id="8"/>
      </w:r>
    </w:p>
    <w:p w:rsidR="005E4CA5" w:rsidRDefault="005E4CA5" w:rsidP="00632ECE">
      <w:pPr>
        <w:numPr>
          <w:ilvl w:val="0"/>
          <w:numId w:val="4"/>
        </w:numPr>
        <w:spacing w:before="120" w:line="288" w:lineRule="auto"/>
        <w:jc w:val="both"/>
      </w:pPr>
      <w:r w:rsidRPr="00DB0AE9">
        <w:t xml:space="preserve">Poplatková povinnost zaniká </w:t>
      </w:r>
      <w:r w:rsidR="00C12B25" w:rsidRPr="00DB0AE9">
        <w:t xml:space="preserve">dnem, kdy přestala být fyzická nebo právnická osoba držitelem psa (např. </w:t>
      </w:r>
      <w:r w:rsidRPr="00DB0AE9">
        <w:t>úhynem psa, jeho ztrátou, darováním nebo prodejem</w:t>
      </w:r>
      <w:r w:rsidR="00C12B25" w:rsidRPr="00DB0AE9">
        <w:t>)</w:t>
      </w:r>
      <w:r w:rsidRPr="00DB0AE9">
        <w:t>, přičemž se poplatek platí i za započatý kalendářní měsíc, ve kterém taková skutečnost nastala.</w:t>
      </w:r>
    </w:p>
    <w:p w:rsidR="00E161FA" w:rsidRPr="00DB0AE9" w:rsidRDefault="00E161FA" w:rsidP="00E161FA">
      <w:pPr>
        <w:spacing w:before="120" w:line="288" w:lineRule="auto"/>
        <w:jc w:val="both"/>
      </w:pPr>
    </w:p>
    <w:p w:rsidR="000B2166" w:rsidRPr="00DB0AE9" w:rsidRDefault="000B2166" w:rsidP="002C3C5B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>Čl. 4</w:t>
      </w:r>
    </w:p>
    <w:p w:rsidR="00E161FA" w:rsidRPr="00DB0AE9" w:rsidRDefault="000B2166" w:rsidP="00A203C0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Ohlašovací povinnost</w:t>
      </w:r>
    </w:p>
    <w:p w:rsidR="000B2166" w:rsidRPr="00DB0AE9" w:rsidRDefault="003D5401" w:rsidP="00632ECE">
      <w:pPr>
        <w:numPr>
          <w:ilvl w:val="0"/>
          <w:numId w:val="5"/>
        </w:numPr>
        <w:spacing w:before="120" w:line="288" w:lineRule="auto"/>
        <w:jc w:val="both"/>
      </w:pPr>
      <w:r w:rsidRPr="00DB0AE9">
        <w:t>Držitel psa</w:t>
      </w:r>
      <w:r w:rsidR="000B2166" w:rsidRPr="00DB0AE9">
        <w:t xml:space="preserve"> je povinen </w:t>
      </w:r>
      <w:r w:rsidR="00182263" w:rsidRPr="00DB0AE9">
        <w:t xml:space="preserve">ohlásit </w:t>
      </w:r>
      <w:r w:rsidR="000B2166" w:rsidRPr="00DB0AE9">
        <w:t>správci poplatku</w:t>
      </w:r>
      <w:r w:rsidR="00DC5C0A" w:rsidRPr="00DB0AE9">
        <w:t xml:space="preserve"> </w:t>
      </w:r>
      <w:r w:rsidR="000B2166" w:rsidRPr="00DB0AE9">
        <w:t xml:space="preserve">vznik </w:t>
      </w:r>
      <w:r w:rsidR="00182263" w:rsidRPr="00DB0AE9">
        <w:t xml:space="preserve">své </w:t>
      </w:r>
      <w:r w:rsidR="000B2166" w:rsidRPr="00DB0AE9">
        <w:t xml:space="preserve">poplatkové povinnosti do </w:t>
      </w:r>
      <w:r w:rsidR="00E02D01" w:rsidRPr="00DB0AE9">
        <w:t>15</w:t>
      </w:r>
      <w:r w:rsidR="000B2166" w:rsidRPr="00DB0AE9">
        <w:t xml:space="preserve"> dnů</w:t>
      </w:r>
      <w:r w:rsidRPr="00DB0AE9">
        <w:t xml:space="preserve"> ode dne jejího vzniku</w:t>
      </w:r>
      <w:r w:rsidR="000B2166" w:rsidRPr="00DB0AE9">
        <w:t xml:space="preserve">. </w:t>
      </w:r>
      <w:r w:rsidR="00E02D01" w:rsidRPr="00DB0AE9">
        <w:t>Ve stejném termínu</w:t>
      </w:r>
      <w:r w:rsidR="0018120A" w:rsidRPr="00DB0AE9">
        <w:t xml:space="preserve"> je povinen oznámit také zánik své poplatkové povinnosti</w:t>
      </w:r>
      <w:r w:rsidR="00E02D01" w:rsidRPr="00DB0AE9">
        <w:t xml:space="preserve"> a změnu údajů uvedených v ohlášení</w:t>
      </w:r>
      <w:r w:rsidR="0018120A" w:rsidRPr="00DB0AE9">
        <w:t>.</w:t>
      </w:r>
    </w:p>
    <w:p w:rsidR="00D647A8" w:rsidRPr="00DB0AE9" w:rsidRDefault="00D647A8" w:rsidP="00632ECE">
      <w:pPr>
        <w:numPr>
          <w:ilvl w:val="0"/>
          <w:numId w:val="5"/>
        </w:numPr>
        <w:spacing w:before="120" w:line="288" w:lineRule="auto"/>
        <w:jc w:val="both"/>
        <w:rPr>
          <w:i/>
        </w:rPr>
      </w:pPr>
      <w:r w:rsidRPr="00DB0AE9">
        <w:t>Povinnost ohlásit držení psa má i osoba, která je od poplatku osvobozena</w:t>
      </w:r>
      <w:r w:rsidRPr="00DB0AE9">
        <w:rPr>
          <w:i/>
        </w:rPr>
        <w:t>.</w:t>
      </w:r>
    </w:p>
    <w:p w:rsidR="00A203C0" w:rsidRPr="00A203C0" w:rsidRDefault="0008657F" w:rsidP="002C3C5B">
      <w:pPr>
        <w:numPr>
          <w:ilvl w:val="0"/>
          <w:numId w:val="5"/>
        </w:numPr>
        <w:spacing w:before="480" w:line="288" w:lineRule="auto"/>
        <w:jc w:val="both"/>
        <w:rPr>
          <w:sz w:val="28"/>
          <w:szCs w:val="28"/>
        </w:rPr>
      </w:pPr>
      <w:r w:rsidRPr="00DB0AE9">
        <w:t>Při plnění o</w:t>
      </w:r>
      <w:r w:rsidR="0096276D" w:rsidRPr="00DB0AE9">
        <w:t>hlašovací</w:t>
      </w:r>
      <w:r w:rsidRPr="00DB0AE9">
        <w:t xml:space="preserve"> povinnost</w:t>
      </w:r>
      <w:r w:rsidR="0096276D" w:rsidRPr="00DB0AE9">
        <w:t>i</w:t>
      </w:r>
      <w:r w:rsidRPr="00DB0AE9">
        <w:t xml:space="preserve"> je držitel psa povinen současně sdělit správci poplatku </w:t>
      </w:r>
      <w:r w:rsidR="001D4C14">
        <w:t>další údaje uvedené</w:t>
      </w:r>
      <w:r w:rsidR="008B66EA" w:rsidRPr="00DB0AE9">
        <w:t xml:space="preserve"> v čl. </w:t>
      </w:r>
      <w:r w:rsidR="00A227BD" w:rsidRPr="00DB0AE9">
        <w:t>25</w:t>
      </w:r>
      <w:r w:rsidR="00194DDC" w:rsidRPr="00DB0AE9">
        <w:t xml:space="preserve"> této vyhlášky</w:t>
      </w:r>
      <w:r w:rsidR="001D4C14">
        <w:t>.</w:t>
      </w:r>
      <w:r w:rsidR="00194DDC" w:rsidRPr="00DB0AE9">
        <w:t xml:space="preserve"> </w:t>
      </w:r>
    </w:p>
    <w:p w:rsidR="000B2166" w:rsidRPr="00A203C0" w:rsidRDefault="00A203C0" w:rsidP="00A203C0">
      <w:pPr>
        <w:spacing w:before="480" w:line="288" w:lineRule="auto"/>
        <w:ind w:left="567"/>
        <w:jc w:val="both"/>
        <w:rPr>
          <w:b/>
          <w:sz w:val="28"/>
          <w:szCs w:val="28"/>
        </w:rPr>
      </w:pPr>
      <w:r>
        <w:t xml:space="preserve">                                                            </w:t>
      </w:r>
      <w:r w:rsidR="000B2166" w:rsidRPr="00A203C0">
        <w:rPr>
          <w:b/>
          <w:sz w:val="28"/>
          <w:szCs w:val="28"/>
        </w:rPr>
        <w:t>Čl. 5</w:t>
      </w:r>
    </w:p>
    <w:p w:rsidR="000B2166" w:rsidRPr="00DB0AE9" w:rsidRDefault="000B2166" w:rsidP="002C3C5B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Sazba poplatku</w:t>
      </w:r>
    </w:p>
    <w:p w:rsidR="000B2166" w:rsidRPr="00DB0AE9" w:rsidRDefault="000B2166" w:rsidP="00D60543">
      <w:pPr>
        <w:spacing w:line="288" w:lineRule="auto"/>
        <w:ind w:firstLine="567"/>
        <w:jc w:val="both"/>
      </w:pPr>
      <w:r w:rsidRPr="00DB0AE9">
        <w:t xml:space="preserve">Sazba poplatku </w:t>
      </w:r>
      <w:r w:rsidR="00F0100F" w:rsidRPr="00DB0AE9">
        <w:t>za kalendářní rok</w:t>
      </w:r>
      <w:r w:rsidR="00A73C4B" w:rsidRPr="00DB0AE9">
        <w:t xml:space="preserve"> činí</w:t>
      </w:r>
      <w:r w:rsidRPr="00DB0AE9">
        <w:t>:</w:t>
      </w:r>
    </w:p>
    <w:p w:rsidR="000B2166" w:rsidRPr="00DB0AE9" w:rsidRDefault="003A5A4B" w:rsidP="003A5A4B">
      <w:pPr>
        <w:numPr>
          <w:ilvl w:val="1"/>
          <w:numId w:val="6"/>
        </w:numPr>
        <w:tabs>
          <w:tab w:val="right" w:pos="9000"/>
        </w:tabs>
        <w:spacing w:line="288" w:lineRule="auto"/>
        <w:jc w:val="both"/>
      </w:pPr>
      <w:r w:rsidRPr="00DB0AE9">
        <w:t>za prvního psa v rodinném domě</w:t>
      </w:r>
      <w:r w:rsidRPr="00DB0AE9">
        <w:tab/>
        <w:t>………………………………………..300,-Kč</w:t>
      </w:r>
      <w:r w:rsidR="000B2166" w:rsidRPr="00DB0AE9">
        <w:t>,</w:t>
      </w:r>
    </w:p>
    <w:p w:rsidR="003A5A4B" w:rsidRPr="00DB0AE9" w:rsidRDefault="003A5A4B" w:rsidP="003A5A4B">
      <w:pPr>
        <w:numPr>
          <w:ilvl w:val="1"/>
          <w:numId w:val="6"/>
        </w:numPr>
        <w:tabs>
          <w:tab w:val="right" w:pos="9000"/>
        </w:tabs>
        <w:spacing w:line="288" w:lineRule="auto"/>
        <w:jc w:val="both"/>
      </w:pPr>
      <w:r w:rsidRPr="00DB0AE9">
        <w:t>za prvního psa v obytném domě</w:t>
      </w:r>
      <w:r w:rsidRPr="00DB0AE9">
        <w:tab/>
        <w:t>………………………………………..</w:t>
      </w:r>
      <w:r w:rsidR="007201E8" w:rsidRPr="00DB0AE9">
        <w:t>5</w:t>
      </w:r>
      <w:r w:rsidRPr="00DB0AE9">
        <w:t>00,-Kč,</w:t>
      </w:r>
    </w:p>
    <w:p w:rsidR="003A5A4B" w:rsidRPr="00DB0AE9" w:rsidRDefault="007201E8" w:rsidP="007201E8">
      <w:pPr>
        <w:numPr>
          <w:ilvl w:val="1"/>
          <w:numId w:val="6"/>
        </w:numPr>
        <w:tabs>
          <w:tab w:val="right" w:pos="9000"/>
        </w:tabs>
        <w:spacing w:line="288" w:lineRule="auto"/>
        <w:jc w:val="both"/>
      </w:pPr>
      <w:r w:rsidRPr="00DB0AE9">
        <w:t>za druhého a každého dalšího psa téhož držitele v rodinném domě</w:t>
      </w:r>
      <w:r w:rsidRPr="00DB0AE9">
        <w:tab/>
        <w:t>………400,-Kč,</w:t>
      </w:r>
    </w:p>
    <w:p w:rsidR="000B2166" w:rsidRPr="00DB0AE9" w:rsidRDefault="007201E8" w:rsidP="007201E8">
      <w:pPr>
        <w:numPr>
          <w:ilvl w:val="1"/>
          <w:numId w:val="6"/>
        </w:numPr>
        <w:tabs>
          <w:tab w:val="right" w:pos="9000"/>
        </w:tabs>
        <w:spacing w:line="288" w:lineRule="auto"/>
        <w:jc w:val="both"/>
      </w:pPr>
      <w:r w:rsidRPr="00DB0AE9">
        <w:t>za druhého a každého dalšího psa téhož držitele v obytném domě</w:t>
      </w:r>
      <w:r w:rsidRPr="00DB0AE9">
        <w:tab/>
        <w:t>………600,-Kč,</w:t>
      </w:r>
    </w:p>
    <w:p w:rsidR="000B2166" w:rsidRPr="00DB0AE9" w:rsidRDefault="000B2166" w:rsidP="0008430C">
      <w:pPr>
        <w:numPr>
          <w:ilvl w:val="1"/>
          <w:numId w:val="6"/>
        </w:numPr>
        <w:tabs>
          <w:tab w:val="right" w:pos="9000"/>
        </w:tabs>
        <w:spacing w:line="288" w:lineRule="auto"/>
        <w:ind w:right="1152"/>
        <w:jc w:val="both"/>
      </w:pPr>
      <w:r w:rsidRPr="00DB0AE9">
        <w:lastRenderedPageBreak/>
        <w:t>za</w:t>
      </w:r>
      <w:r w:rsidR="0008430C" w:rsidRPr="00DB0AE9">
        <w:t xml:space="preserve"> prvního</w:t>
      </w:r>
      <w:r w:rsidRPr="00DB0AE9">
        <w:t xml:space="preserve"> psa, jehož držitelem je poživatel invalidního, starobního, vdovského nebo vdoveckého důchodu, který je jeho jediným zdrojem příjmu, anebo poživatel siro</w:t>
      </w:r>
      <w:r w:rsidR="0008430C" w:rsidRPr="00DB0AE9">
        <w:t xml:space="preserve">tčího důchodu </w:t>
      </w:r>
      <w:r w:rsidR="0008430C" w:rsidRPr="00DB0AE9">
        <w:tab/>
        <w:t>…………………………200,-</w:t>
      </w:r>
      <w:r w:rsidRPr="00DB0AE9">
        <w:t>Kč,</w:t>
      </w:r>
    </w:p>
    <w:p w:rsidR="0008430C" w:rsidRPr="00DB0AE9" w:rsidRDefault="0008430C" w:rsidP="0008430C">
      <w:pPr>
        <w:numPr>
          <w:ilvl w:val="1"/>
          <w:numId w:val="6"/>
        </w:numPr>
        <w:tabs>
          <w:tab w:val="right" w:pos="9000"/>
        </w:tabs>
        <w:spacing w:line="288" w:lineRule="auto"/>
        <w:ind w:right="1152"/>
        <w:jc w:val="both"/>
      </w:pPr>
      <w:r w:rsidRPr="00DB0AE9">
        <w:t xml:space="preserve">za druhého a každého dalšího psa téhož držitele v rodinném domě, jehož držitelem je poživatel invalidního, starobního, vdovského nebo vdoveckého důchodu, který je jeho jediným zdrojem příjmu, anebo poživatel sirotčího důchodu </w:t>
      </w:r>
      <w:r w:rsidRPr="00DB0AE9">
        <w:tab/>
        <w:t>………………………………………….…200,-Kč,</w:t>
      </w:r>
    </w:p>
    <w:p w:rsidR="000B2166" w:rsidRPr="00DB0AE9" w:rsidRDefault="0008430C" w:rsidP="0008430C">
      <w:pPr>
        <w:numPr>
          <w:ilvl w:val="1"/>
          <w:numId w:val="6"/>
        </w:numPr>
        <w:tabs>
          <w:tab w:val="right" w:pos="9000"/>
        </w:tabs>
        <w:spacing w:line="288" w:lineRule="auto"/>
        <w:ind w:right="1152"/>
        <w:jc w:val="both"/>
      </w:pPr>
      <w:r w:rsidRPr="00DB0AE9">
        <w:t xml:space="preserve">za druhého a každého dalšího psa téhož držitele v obytném domě, jehož držitelem je poživatel invalidního, starobního, vdovského nebo vdoveckého důchodu, který je jeho jediným zdrojem příjmu, anebo poživatel sirotčího důchodu </w:t>
      </w:r>
      <w:r w:rsidRPr="00DB0AE9">
        <w:tab/>
        <w:t>………………………………………….…300,-Kč</w:t>
      </w:r>
      <w:r w:rsidR="000B2166" w:rsidRPr="00DB0AE9">
        <w:t>.</w:t>
      </w:r>
    </w:p>
    <w:p w:rsidR="000B2166" w:rsidRPr="00DB0AE9" w:rsidRDefault="000B2166" w:rsidP="002C3C5B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>Čl. 6</w:t>
      </w:r>
      <w:r w:rsidR="00F643C7" w:rsidRPr="00DB0AE9">
        <w:rPr>
          <w:sz w:val="28"/>
          <w:szCs w:val="28"/>
        </w:rPr>
        <w:t xml:space="preserve"> </w:t>
      </w:r>
    </w:p>
    <w:p w:rsidR="000B2166" w:rsidRPr="00DB0AE9" w:rsidRDefault="000B2166" w:rsidP="002C3C5B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Splatnost poplatku</w:t>
      </w:r>
      <w:r w:rsidR="00F643C7" w:rsidRPr="00DB0AE9">
        <w:rPr>
          <w:sz w:val="28"/>
          <w:szCs w:val="28"/>
        </w:rPr>
        <w:t xml:space="preserve"> </w:t>
      </w:r>
    </w:p>
    <w:p w:rsidR="002152BF" w:rsidRPr="00DB0AE9" w:rsidRDefault="000B2166" w:rsidP="00632ECE">
      <w:pPr>
        <w:numPr>
          <w:ilvl w:val="0"/>
          <w:numId w:val="23"/>
        </w:numPr>
        <w:spacing w:before="120" w:line="288" w:lineRule="auto"/>
        <w:jc w:val="both"/>
        <w:rPr>
          <w:strike/>
        </w:rPr>
      </w:pPr>
      <w:r w:rsidRPr="00DB0AE9">
        <w:t xml:space="preserve">Poplatek je splatný </w:t>
      </w:r>
      <w:r w:rsidR="00F643C7" w:rsidRPr="00DB0AE9">
        <w:t xml:space="preserve">nejpozději </w:t>
      </w:r>
      <w:r w:rsidRPr="00DB0AE9">
        <w:t xml:space="preserve">do </w:t>
      </w:r>
      <w:r w:rsidR="0008430C" w:rsidRPr="00DB0AE9">
        <w:t>31. března příslušného kalendářního roku</w:t>
      </w:r>
      <w:r w:rsidR="002A18A9" w:rsidRPr="00DB0AE9">
        <w:t xml:space="preserve">. </w:t>
      </w:r>
    </w:p>
    <w:p w:rsidR="000B2166" w:rsidRPr="00DB0AE9" w:rsidRDefault="000B2166" w:rsidP="00632ECE">
      <w:pPr>
        <w:numPr>
          <w:ilvl w:val="0"/>
          <w:numId w:val="23"/>
        </w:numPr>
        <w:spacing w:before="120" w:line="288" w:lineRule="auto"/>
        <w:jc w:val="both"/>
        <w:rPr>
          <w:strike/>
        </w:rPr>
      </w:pPr>
      <w:r w:rsidRPr="00DB0AE9">
        <w:t>Vznikne-li poplatková povinnost po datu splatnosti uvedeném v odst</w:t>
      </w:r>
      <w:r w:rsidR="003D5401" w:rsidRPr="00DB0AE9">
        <w:t>avci</w:t>
      </w:r>
      <w:r w:rsidRPr="00DB0AE9">
        <w:t xml:space="preserve"> </w:t>
      </w:r>
      <w:r w:rsidR="00CA0385" w:rsidRPr="00DB0AE9">
        <w:t>(</w:t>
      </w:r>
      <w:r w:rsidRPr="00DB0AE9">
        <w:t>1</w:t>
      </w:r>
      <w:r w:rsidR="00CA0385" w:rsidRPr="00DB0AE9">
        <w:t>)</w:t>
      </w:r>
      <w:r w:rsidRPr="00DB0AE9">
        <w:t>, je poplatek splatný nejpozději do 15. dne měsíce, který následuje po měsíci, ve kter</w:t>
      </w:r>
      <w:r w:rsidR="00FE2432" w:rsidRPr="00DB0AE9">
        <w:t>ém poplatková povinnost vznikla</w:t>
      </w:r>
      <w:r w:rsidR="002A18A9" w:rsidRPr="00DB0AE9">
        <w:t>.</w:t>
      </w:r>
      <w:r w:rsidR="003E40C1" w:rsidRPr="00DB0AE9">
        <w:t xml:space="preserve"> </w:t>
      </w:r>
    </w:p>
    <w:p w:rsidR="000B2166" w:rsidRPr="00DB0AE9" w:rsidRDefault="000B2166" w:rsidP="002C3C5B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>Čl. 7</w:t>
      </w:r>
    </w:p>
    <w:p w:rsidR="000B2166" w:rsidRPr="00DB0AE9" w:rsidRDefault="000B2166" w:rsidP="002C3C5B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Osvobození a úlevy</w:t>
      </w:r>
    </w:p>
    <w:p w:rsidR="000B2166" w:rsidRPr="00DB0AE9" w:rsidRDefault="000B2166" w:rsidP="00D60543">
      <w:pPr>
        <w:spacing w:line="288" w:lineRule="auto"/>
        <w:ind w:firstLine="708"/>
        <w:jc w:val="both"/>
      </w:pPr>
      <w:r w:rsidRPr="00DB0AE9">
        <w:t>Od poplatku ze psů je osvobozen držitel psa, kterým je osoba nevidomá, bezmocná a</w:t>
      </w:r>
      <w:r w:rsidR="005222E9" w:rsidRPr="00DB0AE9">
        <w:t> </w:t>
      </w:r>
      <w:r w:rsidRPr="00DB0AE9">
        <w:t>osoba s těžkým zdravotním postižením, které byl přiznán III. stupeň mimořádných výhod podle zvláštního právního předpisu, osoba provádějící výcvik psů určených k</w:t>
      </w:r>
      <w:r w:rsidR="005222E9" w:rsidRPr="00DB0AE9">
        <w:t> </w:t>
      </w:r>
      <w:r w:rsidRPr="00DB0AE9">
        <w:t>doprovodu těchto osob, osoba provozující útulek zřízený obcí pro ztracené nebo opuštěné psy nebo osoba, které stanoví povinnost držení a používání psa zvláštní právní předpis</w:t>
      </w:r>
      <w:r w:rsidRPr="00DB0AE9">
        <w:rPr>
          <w:rStyle w:val="Znakapoznpodarou"/>
        </w:rPr>
        <w:footnoteReference w:id="9"/>
      </w:r>
      <w:r w:rsidRPr="00DB0AE9">
        <w:t xml:space="preserve">. </w:t>
      </w:r>
      <w:r w:rsidR="002152BF" w:rsidRPr="00DB0AE9">
        <w:t>Osvobození zaniká uplynutím měsíce, v jehož průběhu zanikly důvody osvobození</w:t>
      </w:r>
      <w:r w:rsidR="00B2632D" w:rsidRPr="00DB0AE9">
        <w:t>.</w:t>
      </w:r>
    </w:p>
    <w:p w:rsidR="000B2166" w:rsidRPr="00DB0AE9" w:rsidRDefault="000B2166" w:rsidP="00DA0161">
      <w:pPr>
        <w:pStyle w:val="stylprostOZV"/>
        <w:spacing w:before="600"/>
        <w:rPr>
          <w:sz w:val="32"/>
          <w:szCs w:val="32"/>
        </w:rPr>
      </w:pPr>
      <w:r w:rsidRPr="00DB0AE9">
        <w:rPr>
          <w:sz w:val="32"/>
          <w:szCs w:val="32"/>
        </w:rPr>
        <w:t>ČÁST III.</w:t>
      </w:r>
    </w:p>
    <w:p w:rsidR="000B2166" w:rsidRPr="00DB0AE9" w:rsidRDefault="000B2166" w:rsidP="005047E4">
      <w:pPr>
        <w:pStyle w:val="NzevstiOZV"/>
        <w:rPr>
          <w:caps/>
          <w:sz w:val="32"/>
          <w:szCs w:val="32"/>
        </w:rPr>
      </w:pPr>
      <w:r w:rsidRPr="00DB0AE9">
        <w:rPr>
          <w:caps/>
          <w:sz w:val="32"/>
          <w:szCs w:val="32"/>
        </w:rPr>
        <w:t>poplatek za UŽÍVÁNÍ VEŘEJNÉHO PROSTRANSTVÍ</w:t>
      </w:r>
    </w:p>
    <w:p w:rsidR="000B2166" w:rsidRPr="00DB0AE9" w:rsidRDefault="000B2166" w:rsidP="005047E4">
      <w:pPr>
        <w:pStyle w:val="slalnk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B2632D" w:rsidRPr="00DB0AE9">
        <w:rPr>
          <w:sz w:val="28"/>
          <w:szCs w:val="28"/>
        </w:rPr>
        <w:t>8</w:t>
      </w:r>
    </w:p>
    <w:p w:rsidR="000B2166" w:rsidRPr="00DB0AE9" w:rsidRDefault="000B2166" w:rsidP="005047E4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Předmět poplatku, poplatník</w:t>
      </w:r>
    </w:p>
    <w:p w:rsidR="000B2166" w:rsidRPr="00DB0AE9" w:rsidRDefault="000B2166" w:rsidP="00257B47">
      <w:pPr>
        <w:numPr>
          <w:ilvl w:val="0"/>
          <w:numId w:val="8"/>
        </w:numPr>
        <w:spacing w:line="288" w:lineRule="auto"/>
        <w:jc w:val="both"/>
      </w:pPr>
      <w:r w:rsidRPr="00DB0AE9">
        <w:t xml:space="preserve"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</w:t>
      </w:r>
      <w:r w:rsidR="00AF3498">
        <w:lastRenderedPageBreak/>
        <w:t xml:space="preserve">trvalých </w:t>
      </w:r>
      <w:r w:rsidRPr="00DB0AE9">
        <w:t>reklamních zařízení, zařízení cirkusů, lunaparků a jiných obdobných atrakcí, umístění skládek, a užívání tohoto prostranství pro reklamní akce nebo potřeby tvorby filmových a televizních děl.</w:t>
      </w:r>
      <w:r w:rsidR="00864A1C" w:rsidRPr="00DB0AE9">
        <w:rPr>
          <w:rStyle w:val="Znakapoznpodarou"/>
        </w:rPr>
        <w:footnoteReference w:id="10"/>
      </w:r>
      <w:r w:rsidRPr="00DB0AE9">
        <w:t xml:space="preserve"> </w:t>
      </w:r>
    </w:p>
    <w:p w:rsidR="000B2166" w:rsidRPr="00DB0AE9" w:rsidRDefault="000B2166" w:rsidP="00632ECE">
      <w:pPr>
        <w:numPr>
          <w:ilvl w:val="0"/>
          <w:numId w:val="8"/>
        </w:numPr>
        <w:spacing w:before="120" w:after="240" w:line="288" w:lineRule="auto"/>
        <w:jc w:val="both"/>
      </w:pPr>
      <w:r w:rsidRPr="00DB0AE9">
        <w:t xml:space="preserve">Poplatek za užívání veřejného prostranství platí fyzické i právnické osoby, které užívají veřejné prostranství způsobem uvedeným v </w:t>
      </w:r>
      <w:r w:rsidRPr="00F04AB0">
        <w:t xml:space="preserve">odstavci </w:t>
      </w:r>
      <w:r w:rsidR="00052D69" w:rsidRPr="00F04AB0">
        <w:t>(</w:t>
      </w:r>
      <w:r w:rsidRPr="00F04AB0">
        <w:t>1</w:t>
      </w:r>
      <w:r w:rsidR="00052D69" w:rsidRPr="00F04AB0">
        <w:t>)</w:t>
      </w:r>
      <w:r w:rsidRPr="00F04AB0">
        <w:t>.</w:t>
      </w:r>
      <w:r w:rsidRPr="00F04AB0">
        <w:rPr>
          <w:rStyle w:val="Znakapoznpodarou"/>
        </w:rPr>
        <w:footnoteReference w:id="11"/>
      </w:r>
    </w:p>
    <w:p w:rsidR="000B2166" w:rsidRPr="00DB0AE9" w:rsidRDefault="000B2166" w:rsidP="005047E4">
      <w:pPr>
        <w:spacing w:before="480"/>
        <w:jc w:val="center"/>
        <w:rPr>
          <w:b/>
          <w:sz w:val="28"/>
          <w:szCs w:val="28"/>
        </w:rPr>
      </w:pPr>
      <w:r w:rsidRPr="00DB0AE9">
        <w:rPr>
          <w:b/>
          <w:sz w:val="28"/>
          <w:szCs w:val="28"/>
        </w:rPr>
        <w:t xml:space="preserve">Čl. </w:t>
      </w:r>
      <w:r w:rsidR="00B2632D" w:rsidRPr="00DB0AE9">
        <w:rPr>
          <w:b/>
          <w:sz w:val="28"/>
          <w:szCs w:val="28"/>
        </w:rPr>
        <w:t>9</w:t>
      </w:r>
      <w:r w:rsidRPr="00DB0AE9">
        <w:rPr>
          <w:b/>
          <w:sz w:val="28"/>
          <w:szCs w:val="28"/>
        </w:rPr>
        <w:t xml:space="preserve"> </w:t>
      </w:r>
    </w:p>
    <w:p w:rsidR="000B2166" w:rsidRPr="00DB0AE9" w:rsidRDefault="000B2166" w:rsidP="001A43D5">
      <w:pPr>
        <w:pStyle w:val="Nzvylnk"/>
        <w:rPr>
          <w:b w:val="0"/>
          <w:sz w:val="28"/>
          <w:szCs w:val="28"/>
        </w:rPr>
      </w:pPr>
      <w:r w:rsidRPr="00DB0AE9">
        <w:rPr>
          <w:sz w:val="28"/>
          <w:szCs w:val="28"/>
        </w:rPr>
        <w:t>Veřejné prostranství</w:t>
      </w:r>
    </w:p>
    <w:p w:rsidR="000B2166" w:rsidRPr="00DB0AE9" w:rsidRDefault="00B2632D" w:rsidP="00D60543">
      <w:pPr>
        <w:pStyle w:val="Seznamoslovan"/>
        <w:numPr>
          <w:ilvl w:val="0"/>
          <w:numId w:val="0"/>
        </w:numPr>
        <w:spacing w:after="113" w:line="240" w:lineRule="auto"/>
        <w:ind w:firstLine="708"/>
        <w:rPr>
          <w:szCs w:val="24"/>
        </w:rPr>
      </w:pPr>
      <w:r w:rsidRPr="00DB0AE9">
        <w:rPr>
          <w:szCs w:val="24"/>
        </w:rPr>
        <w:t>Veřejnými prostranstvími</w:t>
      </w:r>
      <w:r w:rsidR="00904142" w:rsidRPr="00DB0AE9">
        <w:rPr>
          <w:rStyle w:val="Znakapoznpodarou"/>
          <w:szCs w:val="24"/>
        </w:rPr>
        <w:footnoteReference w:id="12"/>
      </w:r>
      <w:r w:rsidRPr="00DB0AE9">
        <w:rPr>
          <w:szCs w:val="24"/>
        </w:rPr>
        <w:t xml:space="preserve"> se pro účely výběru poplatku rozumí </w:t>
      </w:r>
      <w:r w:rsidR="005D0C80" w:rsidRPr="00DB0AE9">
        <w:rPr>
          <w:bCs/>
          <w:szCs w:val="24"/>
        </w:rPr>
        <w:t>veřejná prostranství</w:t>
      </w:r>
      <w:r w:rsidR="00EF15AA" w:rsidRPr="00DB0AE9">
        <w:rPr>
          <w:bCs/>
          <w:szCs w:val="24"/>
        </w:rPr>
        <w:t xml:space="preserve"> na území města Klecany</w:t>
      </w:r>
      <w:r w:rsidR="005D0C80" w:rsidRPr="00DB0AE9">
        <w:rPr>
          <w:bCs/>
          <w:szCs w:val="24"/>
        </w:rPr>
        <w:t xml:space="preserve"> konkrétně uvedená </w:t>
      </w:r>
      <w:r w:rsidR="00EF15AA" w:rsidRPr="00DB0AE9">
        <w:rPr>
          <w:bCs/>
          <w:szCs w:val="24"/>
        </w:rPr>
        <w:t xml:space="preserve">v příloze </w:t>
      </w:r>
      <w:r w:rsidRPr="00DB0AE9">
        <w:rPr>
          <w:szCs w:val="24"/>
        </w:rPr>
        <w:t>č.1 této vyhlášky .</w:t>
      </w:r>
    </w:p>
    <w:p w:rsidR="000B2166" w:rsidRPr="00DB0AE9" w:rsidRDefault="00B2632D" w:rsidP="00B2632D">
      <w:pPr>
        <w:pStyle w:val="slalnk"/>
        <w:tabs>
          <w:tab w:val="center" w:pos="4536"/>
          <w:tab w:val="left" w:pos="5400"/>
        </w:tabs>
        <w:spacing w:before="480"/>
        <w:jc w:val="left"/>
        <w:rPr>
          <w:sz w:val="28"/>
          <w:szCs w:val="28"/>
        </w:rPr>
      </w:pPr>
      <w:r w:rsidRPr="00DB0AE9">
        <w:tab/>
      </w:r>
      <w:r w:rsidR="000B2166" w:rsidRPr="00DB0AE9">
        <w:rPr>
          <w:sz w:val="28"/>
          <w:szCs w:val="28"/>
        </w:rPr>
        <w:t>Čl. 1</w:t>
      </w:r>
      <w:r w:rsidR="003A4B0D" w:rsidRPr="00DB0AE9">
        <w:rPr>
          <w:sz w:val="28"/>
          <w:szCs w:val="28"/>
        </w:rPr>
        <w:t>0</w:t>
      </w:r>
      <w:r w:rsidRPr="00DB0AE9">
        <w:rPr>
          <w:sz w:val="28"/>
          <w:szCs w:val="28"/>
        </w:rPr>
        <w:tab/>
      </w:r>
    </w:p>
    <w:p w:rsidR="000B2166" w:rsidRPr="00DB0AE9" w:rsidRDefault="000B2166" w:rsidP="005047E4">
      <w:pPr>
        <w:pStyle w:val="Nzvylnk"/>
      </w:pPr>
      <w:r w:rsidRPr="00DB0AE9">
        <w:rPr>
          <w:sz w:val="28"/>
          <w:szCs w:val="28"/>
        </w:rPr>
        <w:t>Vznik a zánik poplatkové povinnosti</w:t>
      </w:r>
    </w:p>
    <w:p w:rsidR="000B2166" w:rsidRPr="00DB0AE9" w:rsidRDefault="000B2166" w:rsidP="00632ECE">
      <w:pPr>
        <w:spacing w:line="288" w:lineRule="auto"/>
        <w:ind w:firstLine="708"/>
        <w:jc w:val="both"/>
      </w:pPr>
      <w:r w:rsidRPr="00DB0AE9">
        <w:t xml:space="preserve">Poplatek se platí od prvého dne, kdy začalo užívání veřejného prostranství, až do dne, kdy toto užívání fakticky skončilo. </w:t>
      </w:r>
    </w:p>
    <w:p w:rsidR="000B2166" w:rsidRPr="00DB0AE9" w:rsidRDefault="000B2166" w:rsidP="005047E4">
      <w:pPr>
        <w:pStyle w:val="slalnk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  <w:r w:rsidR="00F418EF" w:rsidRPr="00DB0AE9">
        <w:rPr>
          <w:sz w:val="28"/>
          <w:szCs w:val="28"/>
        </w:rPr>
        <w:t>1</w:t>
      </w:r>
    </w:p>
    <w:p w:rsidR="000B2166" w:rsidRPr="00DB0AE9" w:rsidRDefault="000B2166" w:rsidP="005047E4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Ohlašovací povinnost</w:t>
      </w:r>
    </w:p>
    <w:p w:rsidR="000B2166" w:rsidRPr="00DB0AE9" w:rsidRDefault="000B2166" w:rsidP="00632ECE">
      <w:pPr>
        <w:numPr>
          <w:ilvl w:val="0"/>
          <w:numId w:val="9"/>
        </w:numPr>
        <w:spacing w:line="288" w:lineRule="auto"/>
        <w:jc w:val="both"/>
      </w:pPr>
      <w:r w:rsidRPr="00DB0AE9">
        <w:t xml:space="preserve">Poplatník je povinen ohlásit správci poplatku nejpozději </w:t>
      </w:r>
      <w:r w:rsidR="003A4B0D" w:rsidRPr="00DB0AE9">
        <w:t>5</w:t>
      </w:r>
      <w:r w:rsidRPr="00DB0AE9">
        <w:t xml:space="preserve"> dní před zahájením užívání veřejného prostranství předpokládanou dobu, místo</w:t>
      </w:r>
      <w:r w:rsidR="00FA5833" w:rsidRPr="00DB0AE9">
        <w:t>, způsob</w:t>
      </w:r>
      <w:r w:rsidRPr="00DB0AE9">
        <w:t xml:space="preserve"> a výměru užívání veřejného prostranství. V případě užívání veřejn</w:t>
      </w:r>
      <w:r w:rsidR="00493518" w:rsidRPr="00DB0AE9">
        <w:t xml:space="preserve">ého prostranství po dobu kratší než </w:t>
      </w:r>
      <w:r w:rsidR="003A4B0D" w:rsidRPr="00DB0AE9">
        <w:t>1 den</w:t>
      </w:r>
      <w:r w:rsidRPr="00DB0AE9">
        <w:t xml:space="preserve"> je povinen splnit ohlašovací povinnost nejpozději v den zahájení užívání veřejného prostranství. </w:t>
      </w:r>
      <w:r w:rsidR="003A4B0D" w:rsidRPr="00DB0AE9">
        <w:t>Skončení užívání</w:t>
      </w:r>
      <w:r w:rsidR="00F418EF" w:rsidRPr="00DB0AE9">
        <w:t xml:space="preserve"> veřejného prostranství je poplatník povinen ohlásit minimálně dva dny dopředu, nebyla-li doba užívání předem pevně stanoven</w:t>
      </w:r>
      <w:r w:rsidR="00F00557" w:rsidRPr="00DB0AE9">
        <w:t>a</w:t>
      </w:r>
      <w:r w:rsidR="00F418EF" w:rsidRPr="00DB0AE9">
        <w:t>.</w:t>
      </w:r>
    </w:p>
    <w:p w:rsidR="00F66D78" w:rsidRPr="00DB0AE9" w:rsidRDefault="00F66D78" w:rsidP="00632ECE">
      <w:pPr>
        <w:numPr>
          <w:ilvl w:val="0"/>
          <w:numId w:val="9"/>
        </w:numPr>
        <w:spacing w:before="120" w:line="288" w:lineRule="auto"/>
        <w:jc w:val="both"/>
      </w:pPr>
      <w:r w:rsidRPr="00DB0AE9">
        <w:t>Poplatník je dále povinen ohlásit správci poplatku některé další údaje stanovené v čl.</w:t>
      </w:r>
      <w:r w:rsidR="009B4DF8" w:rsidRPr="00DB0AE9">
        <w:t> </w:t>
      </w:r>
      <w:r w:rsidR="00A227BD" w:rsidRPr="00DB0AE9">
        <w:t>25</w:t>
      </w:r>
      <w:r w:rsidRPr="00DB0AE9">
        <w:t xml:space="preserve"> této vyhlášky.</w:t>
      </w:r>
    </w:p>
    <w:p w:rsidR="00677DCD" w:rsidRPr="00DB0AE9" w:rsidRDefault="00677DCD" w:rsidP="00632ECE">
      <w:pPr>
        <w:numPr>
          <w:ilvl w:val="0"/>
          <w:numId w:val="9"/>
        </w:numPr>
        <w:spacing w:before="120" w:line="288" w:lineRule="auto"/>
        <w:jc w:val="both"/>
      </w:pPr>
      <w:r w:rsidRPr="00DB0AE9">
        <w:t>Změnu ohlašovacích údajů je poplatník povinen nahlásit do 15 dnů od jejich vzniku.</w:t>
      </w:r>
    </w:p>
    <w:p w:rsidR="000B2166" w:rsidRPr="00DB0AE9" w:rsidRDefault="000B2166" w:rsidP="005047E4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  <w:r w:rsidR="00F418EF" w:rsidRPr="00DB0AE9">
        <w:rPr>
          <w:sz w:val="28"/>
          <w:szCs w:val="28"/>
        </w:rPr>
        <w:t>2</w:t>
      </w:r>
    </w:p>
    <w:p w:rsidR="000B2166" w:rsidRPr="00DB0AE9" w:rsidRDefault="000B2166" w:rsidP="005047E4">
      <w:pPr>
        <w:pStyle w:val="Nzvylnk"/>
      </w:pPr>
      <w:r w:rsidRPr="00DB0AE9">
        <w:rPr>
          <w:sz w:val="28"/>
          <w:szCs w:val="28"/>
        </w:rPr>
        <w:t>Sazba poplatku</w:t>
      </w:r>
    </w:p>
    <w:p w:rsidR="00052D69" w:rsidRPr="00922B07" w:rsidRDefault="00052D69" w:rsidP="00052D69">
      <w:pPr>
        <w:tabs>
          <w:tab w:val="left" w:pos="540"/>
        </w:tabs>
        <w:spacing w:line="288" w:lineRule="auto"/>
        <w:ind w:left="540" w:hanging="540"/>
        <w:jc w:val="both"/>
      </w:pPr>
      <w:r w:rsidRPr="00AF3498">
        <w:t>Sazba poplatku činí za každý i započatý m</w:t>
      </w:r>
      <w:r w:rsidRPr="00AF3498">
        <w:rPr>
          <w:vertAlign w:val="superscript"/>
        </w:rPr>
        <w:t>2</w:t>
      </w:r>
      <w:r w:rsidRPr="00AF3498">
        <w:t xml:space="preserve"> a den: </w:t>
      </w:r>
    </w:p>
    <w:p w:rsidR="00052D69" w:rsidRPr="00922B07" w:rsidRDefault="00052D69" w:rsidP="00052D69">
      <w:pPr>
        <w:numPr>
          <w:ilvl w:val="1"/>
          <w:numId w:val="10"/>
        </w:numPr>
        <w:tabs>
          <w:tab w:val="left" w:pos="-5940"/>
          <w:tab w:val="right" w:pos="9000"/>
        </w:tabs>
        <w:spacing w:after="60" w:line="288" w:lineRule="auto"/>
        <w:jc w:val="both"/>
      </w:pPr>
      <w:r w:rsidRPr="00922B07">
        <w:t xml:space="preserve">za umístění skládek – </w:t>
      </w:r>
      <w:smartTag w:uri="urn:schemas-microsoft-com:office:smarttags" w:element="metricconverter">
        <w:smartTagPr>
          <w:attr w:name="ProductID" w:val="1. a"/>
        </w:smartTagPr>
        <w:r w:rsidRPr="00922B07">
          <w:t>1. a</w:t>
        </w:r>
      </w:smartTag>
      <w:r w:rsidRPr="00922B07">
        <w:t xml:space="preserve"> 2. den.........</w:t>
      </w:r>
      <w:r>
        <w:t>..........................</w:t>
      </w:r>
      <w:r w:rsidRPr="00922B07">
        <w:t>......................</w:t>
      </w:r>
      <w:r w:rsidRPr="00922B07">
        <w:tab/>
        <w:t>0,-Kč/m</w:t>
      </w:r>
      <w:r w:rsidRPr="00922B07">
        <w:rPr>
          <w:vertAlign w:val="superscript"/>
        </w:rPr>
        <w:t>2</w:t>
      </w:r>
      <w:r>
        <w:t xml:space="preserve"> a den</w:t>
      </w:r>
    </w:p>
    <w:p w:rsidR="00052D69" w:rsidRPr="00922B07" w:rsidRDefault="00052D69" w:rsidP="00052D69">
      <w:pPr>
        <w:numPr>
          <w:ilvl w:val="1"/>
          <w:numId w:val="10"/>
        </w:numPr>
        <w:tabs>
          <w:tab w:val="left" w:pos="-5940"/>
          <w:tab w:val="right" w:pos="9000"/>
        </w:tabs>
        <w:spacing w:after="60" w:line="288" w:lineRule="auto"/>
        <w:jc w:val="both"/>
      </w:pPr>
      <w:r w:rsidRPr="00922B07">
        <w:t xml:space="preserve">za umístění skládek –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každý další</w:t>
      </w:r>
      <w:r w:rsidRPr="00922B07">
        <w:t xml:space="preserve"> den</w:t>
      </w:r>
      <w:r>
        <w:t>....................</w:t>
      </w:r>
      <w:r w:rsidRPr="00922B07">
        <w:t>...................</w:t>
      </w:r>
      <w:r w:rsidRPr="00922B07">
        <w:tab/>
      </w:r>
      <w:r>
        <w:t>1</w:t>
      </w:r>
      <w:r w:rsidRPr="00922B07">
        <w:t>0,-Kč/m</w:t>
      </w:r>
      <w:r w:rsidRPr="00922B07">
        <w:rPr>
          <w:vertAlign w:val="superscript"/>
        </w:rPr>
        <w:t>2</w:t>
      </w:r>
      <w:r>
        <w:t xml:space="preserve"> a den</w:t>
      </w:r>
    </w:p>
    <w:p w:rsidR="00052D69" w:rsidRPr="00922B07" w:rsidRDefault="00052D69" w:rsidP="00052D69">
      <w:pPr>
        <w:numPr>
          <w:ilvl w:val="1"/>
          <w:numId w:val="10"/>
        </w:numPr>
        <w:tabs>
          <w:tab w:val="left" w:pos="-5940"/>
          <w:tab w:val="right" w:pos="9000"/>
        </w:tabs>
        <w:spacing w:after="60" w:line="288" w:lineRule="auto"/>
        <w:jc w:val="both"/>
      </w:pPr>
      <w:r w:rsidRPr="00922B07">
        <w:t>za provádění výkopových prací</w:t>
      </w:r>
      <w:r>
        <w:t xml:space="preserve"> a </w:t>
      </w:r>
      <w:r w:rsidRPr="00922B07">
        <w:t>za umístění stavebního zařízení</w:t>
      </w:r>
      <w:r>
        <w:t>...</w:t>
      </w:r>
      <w:r w:rsidRPr="00922B07">
        <w:tab/>
      </w:r>
      <w:r>
        <w:t>1</w:t>
      </w:r>
      <w:r w:rsidRPr="00922B07">
        <w:t>0,-Kč/m</w:t>
      </w:r>
      <w:r w:rsidRPr="00922B07">
        <w:rPr>
          <w:vertAlign w:val="superscript"/>
        </w:rPr>
        <w:t>2</w:t>
      </w:r>
      <w:r>
        <w:t xml:space="preserve"> a den</w:t>
      </w:r>
    </w:p>
    <w:p w:rsidR="00052D69" w:rsidRPr="00922B07" w:rsidRDefault="00052D69" w:rsidP="00052D69">
      <w:pPr>
        <w:numPr>
          <w:ilvl w:val="1"/>
          <w:numId w:val="10"/>
        </w:numPr>
        <w:tabs>
          <w:tab w:val="left" w:pos="-6120"/>
          <w:tab w:val="right" w:pos="9000"/>
        </w:tabs>
        <w:spacing w:after="60" w:line="288" w:lineRule="auto"/>
        <w:jc w:val="both"/>
      </w:pPr>
      <w:r w:rsidRPr="00922B07">
        <w:lastRenderedPageBreak/>
        <w:t>za užívání veřejného prostranství pro reklamní akce .....</w:t>
      </w:r>
      <w:r>
        <w:t>...................</w:t>
      </w:r>
      <w:r w:rsidRPr="00922B07">
        <w:tab/>
      </w:r>
      <w:r>
        <w:t>1</w:t>
      </w:r>
      <w:r w:rsidRPr="00922B07">
        <w:t>0,-Kč/m</w:t>
      </w:r>
      <w:r w:rsidRPr="00922B07">
        <w:rPr>
          <w:vertAlign w:val="superscript"/>
        </w:rPr>
        <w:t>2</w:t>
      </w:r>
      <w:r>
        <w:t xml:space="preserve"> a den</w:t>
      </w:r>
    </w:p>
    <w:p w:rsidR="00052D69" w:rsidRPr="00AF3498" w:rsidRDefault="00052D69" w:rsidP="00052D69">
      <w:pPr>
        <w:numPr>
          <w:ilvl w:val="0"/>
          <w:numId w:val="10"/>
        </w:numPr>
        <w:spacing w:after="60" w:line="288" w:lineRule="auto"/>
        <w:ind w:right="72"/>
        <w:jc w:val="both"/>
      </w:pPr>
      <w:r w:rsidRPr="00AF3498">
        <w:t xml:space="preserve">Město stanovuje poplatek paušální částkou takto:  </w:t>
      </w:r>
    </w:p>
    <w:p w:rsidR="00052D69" w:rsidRDefault="00052D69" w:rsidP="00052D69">
      <w:pPr>
        <w:numPr>
          <w:ilvl w:val="1"/>
          <w:numId w:val="10"/>
        </w:numPr>
        <w:tabs>
          <w:tab w:val="left" w:pos="-6120"/>
          <w:tab w:val="right" w:pos="9000"/>
        </w:tabs>
        <w:spacing w:after="60" w:line="288" w:lineRule="auto"/>
        <w:ind w:right="1152"/>
        <w:jc w:val="both"/>
      </w:pPr>
      <w:r w:rsidRPr="00922B07">
        <w:t xml:space="preserve">za umístění </w:t>
      </w:r>
      <w:r>
        <w:t>stánků a obdobných zařízení</w:t>
      </w:r>
      <w:r w:rsidRPr="00922B07">
        <w:t xml:space="preserve"> sloužících pro poskytování služeb</w:t>
      </w:r>
      <w:r>
        <w:t xml:space="preserve"> a prodeje</w:t>
      </w:r>
      <w:r w:rsidRPr="00922B07">
        <w:t>............</w:t>
      </w:r>
      <w:r>
        <w:t>...............</w:t>
      </w:r>
      <w:r w:rsidRPr="00922B07">
        <w:t>.....</w:t>
      </w:r>
      <w:r>
        <w:t>..........................</w:t>
      </w:r>
      <w:r w:rsidRPr="00922B07">
        <w:t>.......</w:t>
      </w:r>
      <w:r>
        <w:tab/>
        <w:t>200,-</w:t>
      </w:r>
      <w:r w:rsidRPr="00922B07">
        <w:t>Kč</w:t>
      </w:r>
      <w:r>
        <w:t>/stánek a týden</w:t>
      </w:r>
    </w:p>
    <w:p w:rsidR="00052D69" w:rsidRDefault="00052D69" w:rsidP="00052D69">
      <w:pPr>
        <w:numPr>
          <w:ilvl w:val="1"/>
          <w:numId w:val="10"/>
        </w:numPr>
        <w:tabs>
          <w:tab w:val="left" w:pos="-6120"/>
          <w:tab w:val="right" w:pos="9000"/>
        </w:tabs>
        <w:spacing w:after="60" w:line="288" w:lineRule="auto"/>
        <w:ind w:right="1152"/>
        <w:jc w:val="both"/>
      </w:pPr>
      <w:r w:rsidRPr="00922B07">
        <w:t xml:space="preserve">za umístění </w:t>
      </w:r>
      <w:r>
        <w:t>trvalého reklamního zařízení………………….……</w:t>
      </w:r>
      <w:r>
        <w:tab/>
        <w:t>800,-Kč/m</w:t>
      </w:r>
      <w:r>
        <w:rPr>
          <w:vertAlign w:val="superscript"/>
        </w:rPr>
        <w:t>2</w:t>
      </w:r>
      <w:r>
        <w:t xml:space="preserve"> a rok</w:t>
      </w:r>
    </w:p>
    <w:p w:rsidR="00052D69" w:rsidRPr="00922B07" w:rsidRDefault="00052D69" w:rsidP="00052D69">
      <w:pPr>
        <w:numPr>
          <w:ilvl w:val="1"/>
          <w:numId w:val="10"/>
        </w:numPr>
        <w:tabs>
          <w:tab w:val="left" w:pos="-6120"/>
          <w:tab w:val="right" w:pos="9000"/>
        </w:tabs>
        <w:spacing w:after="60" w:line="288" w:lineRule="auto"/>
      </w:pPr>
      <w:r w:rsidRPr="00E54075">
        <w:rPr>
          <w:iCs/>
        </w:rPr>
        <w:t>za umístění zařízení lunaparků a jiných obdobných atrakcí</w:t>
      </w:r>
      <w:r>
        <w:rPr>
          <w:iCs/>
        </w:rPr>
        <w:t>..</w:t>
      </w:r>
      <w:r w:rsidRPr="00922B07">
        <w:rPr>
          <w:iCs/>
        </w:rPr>
        <w:tab/>
      </w:r>
      <w:r>
        <w:rPr>
          <w:iCs/>
        </w:rPr>
        <w:t>200,-</w:t>
      </w:r>
      <w:r w:rsidRPr="00922B07">
        <w:rPr>
          <w:iCs/>
        </w:rPr>
        <w:t>Kč</w:t>
      </w:r>
      <w:r>
        <w:rPr>
          <w:iCs/>
        </w:rPr>
        <w:t>/atrakce a týden</w:t>
      </w:r>
    </w:p>
    <w:p w:rsidR="00052D69" w:rsidRPr="00922B07" w:rsidRDefault="00052D69" w:rsidP="00052D69">
      <w:pPr>
        <w:numPr>
          <w:ilvl w:val="1"/>
          <w:numId w:val="10"/>
        </w:numPr>
        <w:tabs>
          <w:tab w:val="left" w:pos="-6120"/>
          <w:tab w:val="right" w:pos="9000"/>
        </w:tabs>
        <w:spacing w:after="60" w:line="288" w:lineRule="auto"/>
        <w:jc w:val="both"/>
      </w:pPr>
      <w:r w:rsidRPr="00922B07">
        <w:t>za umístění zařízení cirkusů ............................................</w:t>
      </w:r>
      <w:r>
        <w:t>..</w:t>
      </w:r>
      <w:r w:rsidRPr="00922B07">
        <w:tab/>
      </w:r>
      <w:r>
        <w:t>1000,-</w:t>
      </w:r>
      <w:r w:rsidRPr="00922B07">
        <w:t>Kč</w:t>
      </w:r>
      <w:r>
        <w:t>/týden</w:t>
      </w:r>
    </w:p>
    <w:p w:rsidR="00052D69" w:rsidRDefault="00052D69" w:rsidP="00052D69">
      <w:pPr>
        <w:numPr>
          <w:ilvl w:val="1"/>
          <w:numId w:val="10"/>
        </w:numPr>
        <w:tabs>
          <w:tab w:val="left" w:pos="-6120"/>
          <w:tab w:val="right" w:pos="9180"/>
        </w:tabs>
        <w:spacing w:after="60" w:line="288" w:lineRule="auto"/>
        <w:ind w:right="1152"/>
        <w:jc w:val="both"/>
      </w:pPr>
      <w:r w:rsidRPr="00922B07">
        <w:t>za užívání veřejného prostranství pro potřeby tvorby filmových a televizních děl.......................................</w:t>
      </w:r>
      <w:r>
        <w:t>..............................</w:t>
      </w:r>
      <w:r w:rsidRPr="00922B07">
        <w:t>................</w:t>
      </w:r>
      <w:r w:rsidRPr="00922B07">
        <w:tab/>
      </w:r>
      <w:r>
        <w:t>2000,-</w:t>
      </w:r>
      <w:r w:rsidRPr="00922B07">
        <w:t>Kč</w:t>
      </w:r>
      <w:r>
        <w:t>/týden</w:t>
      </w:r>
      <w:r w:rsidRPr="00922B07">
        <w:t>.</w:t>
      </w:r>
    </w:p>
    <w:p w:rsidR="000B2166" w:rsidRPr="00DB0AE9" w:rsidRDefault="000B2166" w:rsidP="00B928A1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  <w:r w:rsidR="002628A7" w:rsidRPr="00DB0AE9">
        <w:rPr>
          <w:sz w:val="28"/>
          <w:szCs w:val="28"/>
        </w:rPr>
        <w:t>3</w:t>
      </w:r>
    </w:p>
    <w:p w:rsidR="000B2166" w:rsidRPr="00DB0AE9" w:rsidRDefault="000B2166" w:rsidP="00B928A1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Splatnost poplatku</w:t>
      </w:r>
    </w:p>
    <w:p w:rsidR="000B2166" w:rsidRPr="00DB0AE9" w:rsidRDefault="000B2166" w:rsidP="00632ECE">
      <w:pPr>
        <w:numPr>
          <w:ilvl w:val="0"/>
          <w:numId w:val="11"/>
        </w:numPr>
        <w:spacing w:line="288" w:lineRule="auto"/>
        <w:jc w:val="both"/>
      </w:pPr>
      <w:r w:rsidRPr="00DB0AE9">
        <w:t xml:space="preserve">Poplatek </w:t>
      </w:r>
      <w:r w:rsidR="00955C18" w:rsidRPr="00DB0AE9">
        <w:t xml:space="preserve">ve výši stanovené </w:t>
      </w:r>
      <w:r w:rsidRPr="00DB0AE9">
        <w:t>podle čl. 1</w:t>
      </w:r>
      <w:r w:rsidR="00F00557" w:rsidRPr="00DB0AE9">
        <w:t>2</w:t>
      </w:r>
      <w:r w:rsidRPr="00DB0AE9">
        <w:t xml:space="preserve"> je splatný:</w:t>
      </w:r>
    </w:p>
    <w:p w:rsidR="000B2166" w:rsidRPr="005F07DF" w:rsidRDefault="00902AEC" w:rsidP="00632ECE">
      <w:pPr>
        <w:numPr>
          <w:ilvl w:val="1"/>
          <w:numId w:val="11"/>
        </w:numPr>
        <w:spacing w:before="60" w:line="288" w:lineRule="auto"/>
        <w:jc w:val="both"/>
      </w:pPr>
      <w:r w:rsidRPr="005F07DF">
        <w:t>při užívání veřejného prostranství po dobu kratší než 1 měsíc nejpozději poslední pracovní den před zahájením užívání veřejného prostranství v plné výši,</w:t>
      </w:r>
    </w:p>
    <w:p w:rsidR="000B2166" w:rsidRPr="005F07DF" w:rsidRDefault="000B2166" w:rsidP="002D1289">
      <w:pPr>
        <w:numPr>
          <w:ilvl w:val="1"/>
          <w:numId w:val="11"/>
        </w:numPr>
        <w:spacing w:before="60" w:line="288" w:lineRule="auto"/>
        <w:jc w:val="both"/>
      </w:pPr>
      <w:r w:rsidRPr="005F07DF">
        <w:t xml:space="preserve">při užívání veřejného prostranství po dobu delší </w:t>
      </w:r>
      <w:r w:rsidR="00531C41" w:rsidRPr="005F07DF">
        <w:t>než 1 měsíc je poplatek za příslušný měsíc splatný nejpozději poslední</w:t>
      </w:r>
      <w:r w:rsidR="005F07DF">
        <w:t xml:space="preserve"> pracovní</w:t>
      </w:r>
      <w:r w:rsidR="00531C41" w:rsidRPr="005F07DF">
        <w:t xml:space="preserve"> den měsíce předchozího na celý následující měsíc.</w:t>
      </w:r>
    </w:p>
    <w:p w:rsidR="000B2166" w:rsidRPr="00DB0AE9" w:rsidRDefault="000B2166" w:rsidP="00632ECE">
      <w:pPr>
        <w:numPr>
          <w:ilvl w:val="0"/>
          <w:numId w:val="11"/>
        </w:numPr>
        <w:spacing w:before="120" w:line="288" w:lineRule="auto"/>
        <w:jc w:val="both"/>
      </w:pPr>
      <w:r w:rsidRPr="00DB0AE9">
        <w:t xml:space="preserve">Poplatek </w:t>
      </w:r>
      <w:r w:rsidR="00531C41" w:rsidRPr="00DB0AE9">
        <w:t xml:space="preserve">stanovený roční sazbou je splatný nejpozději do </w:t>
      </w:r>
      <w:r w:rsidR="00E14AE3" w:rsidRPr="00DB0AE9">
        <w:t>15. ledna příslušného roku.</w:t>
      </w:r>
    </w:p>
    <w:p w:rsidR="000B2166" w:rsidRPr="00DB0AE9" w:rsidRDefault="000B2166" w:rsidP="00B928A1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  <w:r w:rsidR="00E14AE3" w:rsidRPr="00DB0AE9">
        <w:rPr>
          <w:sz w:val="28"/>
          <w:szCs w:val="28"/>
        </w:rPr>
        <w:t>4</w:t>
      </w:r>
    </w:p>
    <w:p w:rsidR="000B2166" w:rsidRPr="00DB0AE9" w:rsidRDefault="000B2166" w:rsidP="00B928A1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Osvobození a úlevy</w:t>
      </w:r>
    </w:p>
    <w:p w:rsidR="006B5037" w:rsidRPr="00DB0AE9" w:rsidRDefault="00E154BB" w:rsidP="00632ECE">
      <w:pPr>
        <w:numPr>
          <w:ilvl w:val="0"/>
          <w:numId w:val="12"/>
        </w:numPr>
        <w:spacing w:line="288" w:lineRule="auto"/>
        <w:jc w:val="both"/>
      </w:pPr>
      <w:r w:rsidRPr="00DB0AE9">
        <w:t>Poplatek se neplatí</w:t>
      </w:r>
      <w:r w:rsidR="006B5037" w:rsidRPr="00DB0AE9">
        <w:t>:</w:t>
      </w:r>
    </w:p>
    <w:p w:rsidR="006B5037" w:rsidRPr="00DB0AE9" w:rsidRDefault="006B5037" w:rsidP="00D074B0">
      <w:pPr>
        <w:spacing w:before="60" w:line="288" w:lineRule="auto"/>
        <w:ind w:left="567"/>
        <w:jc w:val="both"/>
      </w:pPr>
      <w:r w:rsidRPr="00DB0AE9">
        <w:t xml:space="preserve">a) </w:t>
      </w:r>
      <w:r w:rsidR="00E154BB" w:rsidRPr="00DB0AE9">
        <w:t xml:space="preserve">za </w:t>
      </w:r>
      <w:r w:rsidRPr="00DB0AE9">
        <w:t>vyhrazení trvalého parkovacího místa pro osobu zdravotně postiženou</w:t>
      </w:r>
      <w:r w:rsidR="00E154BB" w:rsidRPr="00DB0AE9">
        <w:rPr>
          <w:rStyle w:val="Znakapoznpodarou"/>
        </w:rPr>
        <w:footnoteReference w:id="13"/>
      </w:r>
      <w:r w:rsidR="00E154BB" w:rsidRPr="00DB0AE9">
        <w:t>,</w:t>
      </w:r>
    </w:p>
    <w:p w:rsidR="006B5037" w:rsidRPr="00DB0AE9" w:rsidRDefault="006B5037" w:rsidP="00D074B0">
      <w:pPr>
        <w:spacing w:before="60" w:line="288" w:lineRule="auto"/>
        <w:ind w:left="567"/>
        <w:jc w:val="both"/>
      </w:pPr>
      <w:r w:rsidRPr="00DB0AE9">
        <w:t xml:space="preserve">b) </w:t>
      </w:r>
      <w:r w:rsidR="00E154BB" w:rsidRPr="00DB0AE9">
        <w:t xml:space="preserve">z </w:t>
      </w:r>
      <w:r w:rsidRPr="00DB0AE9">
        <w:t>akc</w:t>
      </w:r>
      <w:r w:rsidR="00E154BB" w:rsidRPr="00DB0AE9">
        <w:t>í</w:t>
      </w:r>
      <w:r w:rsidRPr="00DB0AE9">
        <w:t xml:space="preserve"> pořádan</w:t>
      </w:r>
      <w:r w:rsidR="00E154BB" w:rsidRPr="00DB0AE9">
        <w:t>ých</w:t>
      </w:r>
      <w:r w:rsidRPr="00DB0AE9">
        <w:t xml:space="preserve"> na veřejném prostranství, jejichž výtěžek je určen na charitativní a</w:t>
      </w:r>
      <w:r w:rsidR="00E154BB" w:rsidRPr="00DB0AE9">
        <w:t> </w:t>
      </w:r>
      <w:r w:rsidRPr="00DB0AE9">
        <w:t>veřejně prospěšné účely</w:t>
      </w:r>
      <w:r w:rsidR="00E154BB" w:rsidRPr="00DB0AE9">
        <w:rPr>
          <w:rStyle w:val="Znakapoznpodarou"/>
        </w:rPr>
        <w:footnoteReference w:id="14"/>
      </w:r>
      <w:r w:rsidR="00E154BB" w:rsidRPr="00DB0AE9">
        <w:t>.</w:t>
      </w:r>
      <w:r w:rsidRPr="00DB0AE9">
        <w:t xml:space="preserve"> </w:t>
      </w:r>
    </w:p>
    <w:p w:rsidR="000B2166" w:rsidRPr="00FF0CC3" w:rsidRDefault="000B2166" w:rsidP="00632ECE">
      <w:pPr>
        <w:numPr>
          <w:ilvl w:val="0"/>
          <w:numId w:val="12"/>
        </w:numPr>
        <w:spacing w:before="120" w:line="288" w:lineRule="auto"/>
        <w:jc w:val="both"/>
      </w:pPr>
      <w:r w:rsidRPr="00FF0CC3">
        <w:t xml:space="preserve">Od poplatku se </w:t>
      </w:r>
      <w:r w:rsidR="006B5037" w:rsidRPr="00FF0CC3">
        <w:t xml:space="preserve">dále </w:t>
      </w:r>
      <w:r w:rsidRPr="00FF0CC3">
        <w:t>osvobozují:</w:t>
      </w:r>
    </w:p>
    <w:p w:rsidR="00D1584C" w:rsidRPr="00FF0CC3" w:rsidRDefault="00D1584C" w:rsidP="00D1584C">
      <w:pPr>
        <w:numPr>
          <w:ilvl w:val="1"/>
          <w:numId w:val="12"/>
        </w:numPr>
        <w:spacing w:line="288" w:lineRule="auto"/>
        <w:jc w:val="both"/>
      </w:pPr>
      <w:r w:rsidRPr="00FF0CC3">
        <w:t>umístění dočasných staveb a zařízení sloužících pro poskytování služeb a prodeje (prodejní stánky) na akcích pořádaných Městem Klecany,</w:t>
      </w:r>
    </w:p>
    <w:p w:rsidR="001F25E0" w:rsidRPr="00FF0CC3" w:rsidRDefault="00D1584C" w:rsidP="00D1584C">
      <w:pPr>
        <w:numPr>
          <w:ilvl w:val="1"/>
          <w:numId w:val="12"/>
        </w:numPr>
        <w:spacing w:line="288" w:lineRule="auto"/>
        <w:jc w:val="both"/>
      </w:pPr>
      <w:r w:rsidRPr="00FF0CC3">
        <w:rPr>
          <w:iCs/>
        </w:rPr>
        <w:t xml:space="preserve">umístění zařízení lunaparků a jiných obdobných atrakcí </w:t>
      </w:r>
      <w:r w:rsidRPr="00FF0CC3">
        <w:t>na akcích pořádaných Městem Klecany.</w:t>
      </w:r>
    </w:p>
    <w:p w:rsidR="000B2166" w:rsidRPr="00DB0AE9" w:rsidRDefault="00380021" w:rsidP="00B928A1">
      <w:pPr>
        <w:pStyle w:val="stylprostOZV"/>
        <w:spacing w:before="480"/>
        <w:rPr>
          <w:sz w:val="32"/>
          <w:szCs w:val="32"/>
        </w:rPr>
      </w:pPr>
      <w:r w:rsidRPr="00DB0AE9">
        <w:rPr>
          <w:sz w:val="32"/>
          <w:szCs w:val="32"/>
        </w:rPr>
        <w:t xml:space="preserve">ČÁST </w:t>
      </w:r>
      <w:r w:rsidR="00A227BD" w:rsidRPr="00DB0AE9">
        <w:rPr>
          <w:sz w:val="32"/>
          <w:szCs w:val="32"/>
        </w:rPr>
        <w:t>I</w:t>
      </w:r>
      <w:r w:rsidRPr="00DB0AE9">
        <w:rPr>
          <w:sz w:val="32"/>
          <w:szCs w:val="32"/>
        </w:rPr>
        <w:t>V</w:t>
      </w:r>
      <w:r w:rsidR="000B2166" w:rsidRPr="00DB0AE9">
        <w:rPr>
          <w:sz w:val="32"/>
          <w:szCs w:val="32"/>
        </w:rPr>
        <w:t>.</w:t>
      </w:r>
    </w:p>
    <w:p w:rsidR="000B2166" w:rsidRPr="00DB0AE9" w:rsidRDefault="000B2166" w:rsidP="00B928A1">
      <w:pPr>
        <w:pStyle w:val="NzevstiOZV"/>
        <w:spacing w:after="240"/>
        <w:rPr>
          <w:caps/>
          <w:sz w:val="32"/>
          <w:szCs w:val="32"/>
        </w:rPr>
      </w:pPr>
      <w:r w:rsidRPr="00DB0AE9">
        <w:rPr>
          <w:caps/>
          <w:sz w:val="32"/>
          <w:szCs w:val="32"/>
        </w:rPr>
        <w:lastRenderedPageBreak/>
        <w:t>poplatek z UBYTOVACÍ KAPACITY</w:t>
      </w:r>
    </w:p>
    <w:p w:rsidR="000B2166" w:rsidRPr="00DB0AE9" w:rsidRDefault="000B2166" w:rsidP="00B928A1">
      <w:pPr>
        <w:pStyle w:val="slalnk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A227BD" w:rsidRPr="00DB0AE9">
        <w:rPr>
          <w:sz w:val="28"/>
          <w:szCs w:val="28"/>
        </w:rPr>
        <w:t>15</w:t>
      </w:r>
    </w:p>
    <w:p w:rsidR="000B2166" w:rsidRPr="00DB0AE9" w:rsidRDefault="00FC219C" w:rsidP="00B928A1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Předmět poplatku a</w:t>
      </w:r>
      <w:r w:rsidR="000B2166" w:rsidRPr="00DB0AE9">
        <w:rPr>
          <w:sz w:val="28"/>
          <w:szCs w:val="28"/>
        </w:rPr>
        <w:t xml:space="preserve"> poplatník</w:t>
      </w:r>
    </w:p>
    <w:p w:rsidR="000B2166" w:rsidRPr="00DB0AE9" w:rsidRDefault="000B2166" w:rsidP="00632ECE">
      <w:pPr>
        <w:numPr>
          <w:ilvl w:val="0"/>
          <w:numId w:val="16"/>
        </w:numPr>
        <w:spacing w:before="120" w:line="288" w:lineRule="auto"/>
        <w:jc w:val="both"/>
      </w:pPr>
      <w:r w:rsidRPr="00DB0AE9">
        <w:t>Poplatek z ubytovací kapacity se vybírá v obcích a městech v zařízeních určených k přechodnému ubytování za úplatu.</w:t>
      </w:r>
      <w:r w:rsidRPr="00DB0AE9">
        <w:rPr>
          <w:vertAlign w:val="superscript"/>
        </w:rPr>
        <w:footnoteReference w:id="15"/>
      </w:r>
    </w:p>
    <w:p w:rsidR="000B2166" w:rsidRPr="00DB0AE9" w:rsidRDefault="000B2166" w:rsidP="00632ECE">
      <w:pPr>
        <w:numPr>
          <w:ilvl w:val="0"/>
          <w:numId w:val="16"/>
        </w:numPr>
        <w:spacing w:before="120" w:line="288" w:lineRule="auto"/>
        <w:jc w:val="both"/>
      </w:pPr>
      <w:r w:rsidRPr="00DB0AE9">
        <w:t>Poplatek platí ubytovatel, kterým je fyzická nebo právnická osoba, která přechodné ubytování poskytla.</w:t>
      </w:r>
      <w:r w:rsidRPr="00DB0AE9">
        <w:rPr>
          <w:vertAlign w:val="superscript"/>
        </w:rPr>
        <w:footnoteReference w:id="16"/>
      </w:r>
    </w:p>
    <w:p w:rsidR="000B2166" w:rsidRPr="00DB0AE9" w:rsidRDefault="000B2166" w:rsidP="00B928A1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A227BD" w:rsidRPr="00DB0AE9">
        <w:rPr>
          <w:sz w:val="28"/>
          <w:szCs w:val="28"/>
        </w:rPr>
        <w:t>16</w:t>
      </w:r>
    </w:p>
    <w:p w:rsidR="000B2166" w:rsidRPr="00DB0AE9" w:rsidRDefault="000B2166" w:rsidP="00B928A1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Ohlašovací povinnost</w:t>
      </w:r>
    </w:p>
    <w:p w:rsidR="00472038" w:rsidRPr="00DB0AE9" w:rsidRDefault="000B2166" w:rsidP="00632ECE">
      <w:pPr>
        <w:numPr>
          <w:ilvl w:val="0"/>
          <w:numId w:val="17"/>
        </w:numPr>
        <w:spacing w:before="120" w:line="288" w:lineRule="auto"/>
        <w:jc w:val="both"/>
      </w:pPr>
      <w:r w:rsidRPr="00DB0AE9">
        <w:t>Poplatník</w:t>
      </w:r>
      <w:r w:rsidR="00C5761D" w:rsidRPr="00DB0AE9">
        <w:t xml:space="preserve"> (ubytovatel)</w:t>
      </w:r>
      <w:r w:rsidRPr="00DB0AE9">
        <w:t xml:space="preserve"> je povinen </w:t>
      </w:r>
      <w:r w:rsidR="00112A31" w:rsidRPr="00DB0AE9">
        <w:t xml:space="preserve">ohlásit </w:t>
      </w:r>
      <w:r w:rsidRPr="00DB0AE9">
        <w:t xml:space="preserve">správci poplatku vznik </w:t>
      </w:r>
      <w:r w:rsidR="004B7C8B" w:rsidRPr="00DB0AE9">
        <w:t>své</w:t>
      </w:r>
      <w:r w:rsidRPr="00DB0AE9">
        <w:t xml:space="preserve"> poplatkové povinnosti do </w:t>
      </w:r>
      <w:r w:rsidR="00380021" w:rsidRPr="00DB0AE9">
        <w:t>15</w:t>
      </w:r>
      <w:r w:rsidRPr="00DB0AE9">
        <w:t xml:space="preserve"> dnů od zahájení činnosti spočívající v poskytování přechodného ubytování</w:t>
      </w:r>
      <w:r w:rsidR="004B7C8B" w:rsidRPr="00DB0AE9">
        <w:t xml:space="preserve"> za úplatu</w:t>
      </w:r>
      <w:r w:rsidRPr="00DB0AE9">
        <w:t>.</w:t>
      </w:r>
      <w:r w:rsidR="0037626D" w:rsidRPr="00DB0AE9">
        <w:t xml:space="preserve"> </w:t>
      </w:r>
      <w:r w:rsidR="00C7526E" w:rsidRPr="00DB0AE9">
        <w:t>Stejným</w:t>
      </w:r>
      <w:r w:rsidR="005865CB" w:rsidRPr="00DB0AE9">
        <w:t xml:space="preserve"> způsobem ohlásí ubytovatel správci poplatku ukončení činnosti spočívající v poskytování přechodného ubytování za úplatu</w:t>
      </w:r>
      <w:r w:rsidR="00380021" w:rsidRPr="00DB0AE9">
        <w:t xml:space="preserve"> a změnu přihlašovacích údajů</w:t>
      </w:r>
      <w:r w:rsidR="005865CB" w:rsidRPr="00DB0AE9">
        <w:t>.</w:t>
      </w:r>
    </w:p>
    <w:p w:rsidR="00C5761D" w:rsidRPr="00DB0AE9" w:rsidRDefault="00C5761D" w:rsidP="00632ECE">
      <w:pPr>
        <w:numPr>
          <w:ilvl w:val="0"/>
          <w:numId w:val="17"/>
        </w:numPr>
        <w:spacing w:before="120" w:line="288" w:lineRule="auto"/>
        <w:jc w:val="both"/>
      </w:pPr>
      <w:r w:rsidRPr="00DB0AE9">
        <w:t>Při plnění ohlašovací povinnosti je poplatník povinen sdělit správci poplatku</w:t>
      </w:r>
      <w:r w:rsidR="00677DCD" w:rsidRPr="00DB0AE9">
        <w:t xml:space="preserve"> adresu ubytovacího zařízení, počet lůžek v ubytovacím zařízení, dobu provozu ubytovacího zařízení a</w:t>
      </w:r>
      <w:r w:rsidRPr="00DB0AE9">
        <w:t xml:space="preserve"> také další údaje stanovené v čl. </w:t>
      </w:r>
      <w:r w:rsidR="00A227BD" w:rsidRPr="00DB0AE9">
        <w:t>25</w:t>
      </w:r>
      <w:r w:rsidRPr="00DB0AE9">
        <w:t xml:space="preserve"> této vyhlášky.</w:t>
      </w:r>
    </w:p>
    <w:p w:rsidR="000A27E6" w:rsidRPr="00DB0AE9" w:rsidRDefault="000A27E6" w:rsidP="00632ECE">
      <w:pPr>
        <w:numPr>
          <w:ilvl w:val="0"/>
          <w:numId w:val="17"/>
        </w:numPr>
        <w:spacing w:before="120" w:line="288" w:lineRule="auto"/>
        <w:jc w:val="both"/>
      </w:pPr>
      <w:r w:rsidRPr="00DB0AE9">
        <w:t xml:space="preserve">Ubytovatel je povinen vést </w:t>
      </w:r>
      <w:r w:rsidR="00BF439A" w:rsidRPr="00DB0AE9">
        <w:t xml:space="preserve">v písemné podobě </w:t>
      </w:r>
      <w:r w:rsidRPr="00DB0AE9">
        <w:t xml:space="preserve">evidenční knihu, do které zapisuje </w:t>
      </w:r>
      <w:r w:rsidR="00FF187F" w:rsidRPr="00DB0AE9">
        <w:t>dobu ubytování, jméno, příjmení, adresu místa trvalého pobytu nebo místa trvalého bydliště v zahraničí a číslo občanského průkazu nebo cestovního dokladu fyzické osoby, které ubytování poskytl. Zápisy do evidenční knihy musí být vedeny přehledně a</w:t>
      </w:r>
      <w:r w:rsidR="00BF439A" w:rsidRPr="00DB0AE9">
        <w:t> </w:t>
      </w:r>
      <w:r w:rsidR="00FF187F" w:rsidRPr="00DB0AE9">
        <w:t>srozumitelně a musí být uspořádány postupně z časového hlediska.</w:t>
      </w:r>
      <w:r w:rsidRPr="00DB0AE9">
        <w:rPr>
          <w:rStyle w:val="Znakapoznpodarou"/>
        </w:rPr>
        <w:footnoteReference w:id="17"/>
      </w:r>
    </w:p>
    <w:p w:rsidR="000B2166" w:rsidRPr="00DB0AE9" w:rsidRDefault="000B2166" w:rsidP="00B928A1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A227BD" w:rsidRPr="00DB0AE9">
        <w:rPr>
          <w:sz w:val="28"/>
          <w:szCs w:val="28"/>
        </w:rPr>
        <w:t>17</w:t>
      </w:r>
    </w:p>
    <w:p w:rsidR="000B2166" w:rsidRPr="00DB0AE9" w:rsidRDefault="000B2166" w:rsidP="00B928A1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Sazba poplatku</w:t>
      </w:r>
    </w:p>
    <w:p w:rsidR="000B2166" w:rsidRPr="00DB0AE9" w:rsidRDefault="000B2166" w:rsidP="003E69D0">
      <w:pPr>
        <w:tabs>
          <w:tab w:val="left" w:pos="6300"/>
        </w:tabs>
        <w:spacing w:before="120" w:line="288" w:lineRule="auto"/>
        <w:jc w:val="both"/>
      </w:pPr>
      <w:r w:rsidRPr="00DB0AE9">
        <w:t xml:space="preserve">Sazba poplatku činí za každé využité lůžko a den </w:t>
      </w:r>
      <w:r w:rsidR="00677DCD" w:rsidRPr="00DB0AE9">
        <w:t>4,-</w:t>
      </w:r>
      <w:r w:rsidRPr="00DB0AE9">
        <w:t xml:space="preserve"> Kč</w:t>
      </w:r>
      <w:r w:rsidR="00677DCD" w:rsidRPr="00DB0AE9">
        <w:t>.</w:t>
      </w:r>
    </w:p>
    <w:p w:rsidR="000B2166" w:rsidRPr="00DB0AE9" w:rsidRDefault="000B2166" w:rsidP="00B928A1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A227BD" w:rsidRPr="00DB0AE9">
        <w:rPr>
          <w:sz w:val="28"/>
          <w:szCs w:val="28"/>
        </w:rPr>
        <w:t>18</w:t>
      </w:r>
    </w:p>
    <w:p w:rsidR="000B2166" w:rsidRPr="00DB0AE9" w:rsidRDefault="000B2166" w:rsidP="00B928A1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Splatnost poplatku</w:t>
      </w:r>
    </w:p>
    <w:p w:rsidR="00D5026C" w:rsidRPr="00DB0AE9" w:rsidRDefault="00565667" w:rsidP="003E69D0">
      <w:pPr>
        <w:spacing w:before="120" w:line="288" w:lineRule="auto"/>
        <w:jc w:val="both"/>
      </w:pPr>
      <w:r w:rsidRPr="00DB0AE9">
        <w:t>Poplatek je splatný nejpozději do 20. dne následujícího čtvrtletí.</w:t>
      </w:r>
    </w:p>
    <w:p w:rsidR="000B2166" w:rsidRPr="00DB0AE9" w:rsidRDefault="000B2166" w:rsidP="00B928A1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lastRenderedPageBreak/>
        <w:t xml:space="preserve">Čl. </w:t>
      </w:r>
      <w:r w:rsidR="00A227BD" w:rsidRPr="00DB0AE9">
        <w:rPr>
          <w:sz w:val="28"/>
          <w:szCs w:val="28"/>
        </w:rPr>
        <w:t>19</w:t>
      </w:r>
    </w:p>
    <w:p w:rsidR="000B2166" w:rsidRPr="00DB0AE9" w:rsidRDefault="000B2166" w:rsidP="00B928A1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Osvobození a úlevy</w:t>
      </w:r>
    </w:p>
    <w:p w:rsidR="00C04CA2" w:rsidRPr="00DB0AE9" w:rsidRDefault="00C04CA2" w:rsidP="00632ECE">
      <w:pPr>
        <w:numPr>
          <w:ilvl w:val="0"/>
          <w:numId w:val="19"/>
        </w:numPr>
        <w:spacing w:before="120" w:line="288" w:lineRule="auto"/>
        <w:jc w:val="both"/>
      </w:pPr>
      <w:r w:rsidRPr="00DB0AE9">
        <w:t>Poplatku nepodléhá:</w:t>
      </w:r>
    </w:p>
    <w:p w:rsidR="00C04CA2" w:rsidRPr="00DB0AE9" w:rsidRDefault="00C04CA2" w:rsidP="00632ECE">
      <w:pPr>
        <w:spacing w:before="120" w:line="288" w:lineRule="auto"/>
        <w:ind w:left="567"/>
        <w:jc w:val="both"/>
      </w:pPr>
      <w:r w:rsidRPr="00DB0AE9">
        <w:t>a) ubytovací kapacita v zařízeních sloužících pro přechodné ubytování studentů a žáků</w:t>
      </w:r>
    </w:p>
    <w:p w:rsidR="00C04CA2" w:rsidRPr="00DB0AE9" w:rsidRDefault="00C04CA2" w:rsidP="00632ECE">
      <w:pPr>
        <w:spacing w:before="120" w:line="288" w:lineRule="auto"/>
        <w:ind w:left="567"/>
        <w:jc w:val="both"/>
      </w:pPr>
      <w:r w:rsidRPr="00DB0AE9">
        <w:t>b) ubytovací kapacita ve zdravotnických nebo lázeňských zařízeních, pokud nejsou užívána jako hotelová zařízení</w:t>
      </w:r>
    </w:p>
    <w:p w:rsidR="00C04CA2" w:rsidRPr="00DB0AE9" w:rsidRDefault="00C04CA2" w:rsidP="00632ECE">
      <w:pPr>
        <w:spacing w:before="120" w:line="288" w:lineRule="auto"/>
        <w:ind w:left="567"/>
        <w:jc w:val="both"/>
      </w:pPr>
      <w:r w:rsidRPr="00DB0AE9">
        <w:t>c) ubytovací kapacita v zařízeních sloužících sociálním a charitativním účelům.</w:t>
      </w:r>
      <w:r w:rsidR="0063006B" w:rsidRPr="00DB0AE9">
        <w:rPr>
          <w:rStyle w:val="Znakapoznpodarou"/>
        </w:rPr>
        <w:footnoteReference w:id="18"/>
      </w:r>
    </w:p>
    <w:p w:rsidR="00E10104" w:rsidRPr="00DB0AE9" w:rsidRDefault="00E10104" w:rsidP="00E10104">
      <w:pPr>
        <w:tabs>
          <w:tab w:val="left" w:pos="540"/>
        </w:tabs>
        <w:spacing w:before="120" w:line="288" w:lineRule="auto"/>
        <w:ind w:left="567" w:hanging="567"/>
        <w:jc w:val="both"/>
      </w:pPr>
      <w:r w:rsidRPr="00DB0AE9">
        <w:t>(2)</w:t>
      </w:r>
      <w:r w:rsidRPr="00DB0AE9">
        <w:tab/>
        <w:t xml:space="preserve">Od poplatku </w:t>
      </w:r>
      <w:r w:rsidR="00D9682D" w:rsidRPr="00DB0AE9">
        <w:t>je</w:t>
      </w:r>
      <w:r w:rsidRPr="00DB0AE9">
        <w:t xml:space="preserve"> osvobozena </w:t>
      </w:r>
      <w:r w:rsidR="00D9682D" w:rsidRPr="00DB0AE9">
        <w:t xml:space="preserve">ubytovací kapacita v </w:t>
      </w:r>
      <w:r w:rsidRPr="00FF0CC3">
        <w:t>ubytovací</w:t>
      </w:r>
      <w:r w:rsidR="00F07A92" w:rsidRPr="00FF0CC3">
        <w:t>ch</w:t>
      </w:r>
      <w:r w:rsidRPr="00FF0CC3">
        <w:t xml:space="preserve"> zařízení</w:t>
      </w:r>
      <w:r w:rsidR="00F07A92" w:rsidRPr="00FF0CC3">
        <w:t>ch</w:t>
      </w:r>
      <w:r w:rsidRPr="00DB0AE9">
        <w:t xml:space="preserve"> ve vlastnictví Města Klecany.</w:t>
      </w:r>
    </w:p>
    <w:p w:rsidR="000B2166" w:rsidRPr="00DB0AE9" w:rsidRDefault="00067036" w:rsidP="00067036">
      <w:pPr>
        <w:tabs>
          <w:tab w:val="left" w:pos="3780"/>
        </w:tabs>
        <w:spacing w:before="480" w:after="120" w:line="288" w:lineRule="auto"/>
        <w:ind w:left="567"/>
        <w:jc w:val="center"/>
        <w:rPr>
          <w:b/>
          <w:sz w:val="32"/>
          <w:szCs w:val="32"/>
        </w:rPr>
      </w:pPr>
      <w:r w:rsidRPr="00DB0AE9">
        <w:rPr>
          <w:b/>
          <w:sz w:val="32"/>
          <w:szCs w:val="32"/>
        </w:rPr>
        <w:t>ČÁST V</w:t>
      </w:r>
      <w:r w:rsidR="000B2166" w:rsidRPr="00DB0AE9">
        <w:rPr>
          <w:b/>
          <w:sz w:val="32"/>
          <w:szCs w:val="32"/>
        </w:rPr>
        <w:t>.</w:t>
      </w:r>
    </w:p>
    <w:p w:rsidR="000B2166" w:rsidRPr="00DB0AE9" w:rsidRDefault="00067036" w:rsidP="00B928A1">
      <w:pPr>
        <w:pStyle w:val="NzevstiOZV"/>
        <w:rPr>
          <w:caps/>
          <w:sz w:val="32"/>
          <w:szCs w:val="32"/>
        </w:rPr>
      </w:pPr>
      <w:r w:rsidRPr="00DB0AE9">
        <w:rPr>
          <w:caps/>
          <w:sz w:val="32"/>
          <w:szCs w:val="32"/>
        </w:rPr>
        <w:t>poplatek za provozovaný výherní hrací přístroj</w:t>
      </w:r>
      <w:r w:rsidR="00312CCD" w:rsidRPr="00DB0AE9">
        <w:rPr>
          <w:caps/>
          <w:sz w:val="32"/>
          <w:szCs w:val="32"/>
        </w:rPr>
        <w:t xml:space="preserve"> nebo jiné technické herní zařízení povolené Ministerstvem financí</w:t>
      </w:r>
    </w:p>
    <w:p w:rsidR="000B2166" w:rsidRPr="00DB0AE9" w:rsidRDefault="000B2166" w:rsidP="00B928A1">
      <w:pPr>
        <w:pStyle w:val="slalnk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054F3C" w:rsidRPr="00DB0AE9">
        <w:rPr>
          <w:sz w:val="28"/>
          <w:szCs w:val="28"/>
        </w:rPr>
        <w:t>2</w:t>
      </w:r>
      <w:r w:rsidR="00A227BD" w:rsidRPr="00DB0AE9">
        <w:rPr>
          <w:sz w:val="28"/>
          <w:szCs w:val="28"/>
        </w:rPr>
        <w:t>0</w:t>
      </w:r>
    </w:p>
    <w:p w:rsidR="000B2166" w:rsidRPr="00DB0AE9" w:rsidRDefault="00067036" w:rsidP="00B928A1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Předmět poplatku, poplatník</w:t>
      </w:r>
    </w:p>
    <w:p w:rsidR="00067036" w:rsidRPr="00DB0AE9" w:rsidRDefault="00067036" w:rsidP="00F06A47">
      <w:pPr>
        <w:pStyle w:val="Zkladntext3"/>
        <w:numPr>
          <w:ilvl w:val="0"/>
          <w:numId w:val="27"/>
        </w:numPr>
        <w:tabs>
          <w:tab w:val="left" w:pos="540"/>
        </w:tabs>
        <w:spacing w:before="120" w:line="288" w:lineRule="auto"/>
        <w:ind w:left="540" w:hanging="491"/>
        <w:jc w:val="both"/>
        <w:rPr>
          <w:sz w:val="24"/>
          <w:szCs w:val="24"/>
        </w:rPr>
      </w:pPr>
      <w:r w:rsidRPr="00DB0AE9">
        <w:rPr>
          <w:sz w:val="24"/>
          <w:szCs w:val="24"/>
        </w:rPr>
        <w:t xml:space="preserve">Poplatku za provozovaný výherní hrací přístroj nebo jiné technické herní zařízení povolené Ministerstvem financí podléhá každý </w:t>
      </w:r>
    </w:p>
    <w:p w:rsidR="00067036" w:rsidRPr="00DB0AE9" w:rsidRDefault="00EA04EA" w:rsidP="00067036">
      <w:pPr>
        <w:pStyle w:val="Zkladntext3"/>
        <w:numPr>
          <w:ilvl w:val="0"/>
          <w:numId w:val="28"/>
        </w:numPr>
        <w:tabs>
          <w:tab w:val="left" w:pos="1620"/>
        </w:tabs>
        <w:spacing w:before="120" w:line="288" w:lineRule="auto"/>
        <w:jc w:val="both"/>
        <w:rPr>
          <w:sz w:val="24"/>
          <w:szCs w:val="24"/>
        </w:rPr>
      </w:pPr>
      <w:r w:rsidRPr="00DB0AE9">
        <w:rPr>
          <w:sz w:val="24"/>
          <w:szCs w:val="24"/>
        </w:rPr>
        <w:t>povolený</w:t>
      </w:r>
      <w:r w:rsidRPr="00DB0AE9">
        <w:rPr>
          <w:rFonts w:ascii="Arial" w:hAnsi="Arial" w:cs="Arial"/>
          <w:b/>
          <w:color w:val="000000"/>
          <w:sz w:val="20"/>
        </w:rPr>
        <w:t xml:space="preserve"> </w:t>
      </w:r>
      <w:r w:rsidR="00067036" w:rsidRPr="00DB0AE9">
        <w:rPr>
          <w:sz w:val="24"/>
          <w:szCs w:val="24"/>
        </w:rPr>
        <w:t>hrací přístroj,</w:t>
      </w:r>
    </w:p>
    <w:p w:rsidR="000B2166" w:rsidRPr="00DB0AE9" w:rsidRDefault="00067036" w:rsidP="00067036">
      <w:pPr>
        <w:pStyle w:val="Zkladntext3"/>
        <w:numPr>
          <w:ilvl w:val="0"/>
          <w:numId w:val="28"/>
        </w:numPr>
        <w:tabs>
          <w:tab w:val="left" w:pos="1620"/>
        </w:tabs>
        <w:spacing w:before="120" w:line="288" w:lineRule="auto"/>
        <w:jc w:val="both"/>
        <w:rPr>
          <w:sz w:val="24"/>
          <w:szCs w:val="24"/>
        </w:rPr>
      </w:pPr>
      <w:r w:rsidRPr="00DB0AE9">
        <w:rPr>
          <w:sz w:val="24"/>
          <w:szCs w:val="24"/>
        </w:rPr>
        <w:t>jiné technické herní zařízení povolené Ministerstvem financí.</w:t>
      </w:r>
      <w:r w:rsidRPr="00DB0AE9">
        <w:rPr>
          <w:rStyle w:val="Znakapoznpodarou"/>
          <w:sz w:val="24"/>
          <w:szCs w:val="24"/>
        </w:rPr>
        <w:footnoteReference w:id="19"/>
      </w:r>
    </w:p>
    <w:p w:rsidR="000B2166" w:rsidRPr="00DB0AE9" w:rsidRDefault="00054F3C" w:rsidP="00054F3C">
      <w:pPr>
        <w:numPr>
          <w:ilvl w:val="0"/>
          <w:numId w:val="19"/>
        </w:numPr>
        <w:spacing w:before="120" w:line="288" w:lineRule="auto"/>
        <w:jc w:val="both"/>
      </w:pPr>
      <w:r w:rsidRPr="00DB0AE9">
        <w:t>Poplatníkem je provozovatel výherního hracího přístroje (dále jen „VHP“) nebo jiného technického herního zařízení povoleného Ministerstvem financí (dále jen „jiné THZ“).</w:t>
      </w:r>
      <w:r w:rsidRPr="00DB0AE9">
        <w:rPr>
          <w:rStyle w:val="Znakapoznpodarou"/>
        </w:rPr>
        <w:footnoteReference w:id="20"/>
      </w:r>
    </w:p>
    <w:p w:rsidR="000B2166" w:rsidRPr="00DB0AE9" w:rsidRDefault="000B2166" w:rsidP="00754278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054F3C" w:rsidRPr="00DB0AE9">
        <w:rPr>
          <w:sz w:val="28"/>
          <w:szCs w:val="28"/>
        </w:rPr>
        <w:t>2</w:t>
      </w:r>
      <w:r w:rsidR="00A227BD" w:rsidRPr="00DB0AE9">
        <w:rPr>
          <w:sz w:val="28"/>
          <w:szCs w:val="28"/>
        </w:rPr>
        <w:t>1</w:t>
      </w:r>
    </w:p>
    <w:p w:rsidR="000B2166" w:rsidRPr="00DB0AE9" w:rsidRDefault="00054F3C" w:rsidP="00054F3C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Vznik a zánik poplatkové povinnosti</w:t>
      </w:r>
    </w:p>
    <w:p w:rsidR="00054F3C" w:rsidRPr="00DB0AE9" w:rsidRDefault="00054F3C" w:rsidP="00054F3C">
      <w:pPr>
        <w:pStyle w:val="Hlava"/>
        <w:numPr>
          <w:ilvl w:val="0"/>
          <w:numId w:val="29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 w:cs="Times New Roman"/>
          <w:bCs/>
        </w:rPr>
      </w:pPr>
      <w:r w:rsidRPr="00DB0AE9">
        <w:rPr>
          <w:rFonts w:ascii="Times New Roman" w:hAnsi="Times New Roman" w:cs="Times New Roman"/>
          <w:bCs/>
        </w:rPr>
        <w:t>Poplatková povinnost vzniká:</w:t>
      </w:r>
    </w:p>
    <w:p w:rsidR="00054F3C" w:rsidRPr="00DB0AE9" w:rsidRDefault="00054F3C" w:rsidP="00054F3C">
      <w:pPr>
        <w:pStyle w:val="Hlava"/>
        <w:numPr>
          <w:ilvl w:val="0"/>
          <w:numId w:val="30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 w:cs="Times New Roman"/>
          <w:bCs/>
        </w:rPr>
      </w:pPr>
      <w:r w:rsidRPr="00DB0AE9">
        <w:rPr>
          <w:rFonts w:ascii="Times New Roman" w:hAnsi="Times New Roman" w:cs="Times New Roman"/>
          <w:bCs/>
        </w:rPr>
        <w:t>dnem uvedení VHP do provozu,</w:t>
      </w:r>
    </w:p>
    <w:p w:rsidR="00054F3C" w:rsidRPr="00DB0AE9" w:rsidRDefault="00054F3C" w:rsidP="00054F3C">
      <w:pPr>
        <w:pStyle w:val="Hlava"/>
        <w:numPr>
          <w:ilvl w:val="0"/>
          <w:numId w:val="30"/>
        </w:numPr>
        <w:tabs>
          <w:tab w:val="left" w:pos="851"/>
        </w:tabs>
        <w:spacing w:before="0" w:line="288" w:lineRule="auto"/>
        <w:jc w:val="both"/>
        <w:rPr>
          <w:rFonts w:ascii="Times New Roman" w:hAnsi="Times New Roman" w:cs="Times New Roman"/>
          <w:bCs/>
        </w:rPr>
      </w:pPr>
      <w:r w:rsidRPr="00DB0AE9">
        <w:rPr>
          <w:rFonts w:ascii="Times New Roman" w:hAnsi="Times New Roman" w:cs="Times New Roman"/>
          <w:bCs/>
        </w:rPr>
        <w:t>dnem nabytí právní moci povolení k provozování jiného THZ.</w:t>
      </w:r>
    </w:p>
    <w:p w:rsidR="00054F3C" w:rsidRPr="00DB0AE9" w:rsidRDefault="00054F3C" w:rsidP="00054F3C">
      <w:pPr>
        <w:pStyle w:val="Hlava"/>
        <w:numPr>
          <w:ilvl w:val="0"/>
          <w:numId w:val="29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 w:cs="Times New Roman"/>
          <w:bCs/>
        </w:rPr>
      </w:pPr>
      <w:r w:rsidRPr="00DB0AE9">
        <w:rPr>
          <w:rFonts w:ascii="Times New Roman" w:hAnsi="Times New Roman" w:cs="Times New Roman"/>
          <w:bCs/>
        </w:rPr>
        <w:t>Poplatková povinnost zaniká:</w:t>
      </w:r>
    </w:p>
    <w:p w:rsidR="00054F3C" w:rsidRPr="00DB0AE9" w:rsidRDefault="00054F3C" w:rsidP="00054F3C">
      <w:pPr>
        <w:pStyle w:val="Hlava"/>
        <w:numPr>
          <w:ilvl w:val="0"/>
          <w:numId w:val="31"/>
        </w:numPr>
        <w:tabs>
          <w:tab w:val="left" w:pos="851"/>
        </w:tabs>
        <w:spacing w:before="120" w:line="288" w:lineRule="auto"/>
        <w:jc w:val="both"/>
        <w:rPr>
          <w:rFonts w:ascii="Times New Roman" w:hAnsi="Times New Roman" w:cs="Times New Roman"/>
          <w:bCs/>
        </w:rPr>
      </w:pPr>
      <w:r w:rsidRPr="00DB0AE9">
        <w:rPr>
          <w:rFonts w:ascii="Times New Roman" w:hAnsi="Times New Roman" w:cs="Times New Roman"/>
          <w:bCs/>
        </w:rPr>
        <w:t>dnem ukončení provozu VHP,</w:t>
      </w:r>
    </w:p>
    <w:p w:rsidR="00054F3C" w:rsidRPr="00DB0AE9" w:rsidRDefault="00054F3C" w:rsidP="00054F3C">
      <w:pPr>
        <w:pStyle w:val="Hlava"/>
        <w:numPr>
          <w:ilvl w:val="0"/>
          <w:numId w:val="31"/>
        </w:numPr>
        <w:tabs>
          <w:tab w:val="left" w:pos="851"/>
        </w:tabs>
        <w:spacing w:before="0" w:line="288" w:lineRule="auto"/>
        <w:jc w:val="both"/>
        <w:rPr>
          <w:rFonts w:ascii="Times New Roman" w:hAnsi="Times New Roman" w:cs="Times New Roman"/>
          <w:bCs/>
        </w:rPr>
      </w:pPr>
      <w:r w:rsidRPr="00DB0AE9">
        <w:rPr>
          <w:rFonts w:ascii="Times New Roman" w:hAnsi="Times New Roman" w:cs="Times New Roman"/>
          <w:bCs/>
        </w:rPr>
        <w:lastRenderedPageBreak/>
        <w:t>dnem pozbytí platnosti povolení k provozování jiného THZ.</w:t>
      </w:r>
    </w:p>
    <w:p w:rsidR="000B2166" w:rsidRPr="00DB0AE9" w:rsidRDefault="000B2166" w:rsidP="00754278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054F3C" w:rsidRPr="00DB0AE9">
        <w:rPr>
          <w:sz w:val="28"/>
          <w:szCs w:val="28"/>
        </w:rPr>
        <w:t>2</w:t>
      </w:r>
      <w:r w:rsidR="00A227BD" w:rsidRPr="00DB0AE9">
        <w:rPr>
          <w:sz w:val="28"/>
          <w:szCs w:val="28"/>
        </w:rPr>
        <w:t>2</w:t>
      </w:r>
    </w:p>
    <w:p w:rsidR="000B2166" w:rsidRPr="00DB0AE9" w:rsidRDefault="000B2166" w:rsidP="00754278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Ohlašovací povinnost</w:t>
      </w:r>
    </w:p>
    <w:p w:rsidR="00054F3C" w:rsidRPr="00DB0AE9" w:rsidRDefault="00054F3C" w:rsidP="00F06A47">
      <w:pPr>
        <w:pStyle w:val="Zkladntext"/>
        <w:numPr>
          <w:ilvl w:val="0"/>
          <w:numId w:val="26"/>
        </w:numPr>
        <w:tabs>
          <w:tab w:val="left" w:pos="540"/>
        </w:tabs>
        <w:spacing w:before="120" w:after="0" w:line="288" w:lineRule="auto"/>
        <w:ind w:left="540" w:hanging="540"/>
        <w:jc w:val="both"/>
      </w:pPr>
      <w:r w:rsidRPr="00DB0AE9">
        <w:t xml:space="preserve">Provozovatel VHP je povinen ohlásit správci poplatku </w:t>
      </w:r>
      <w:r w:rsidRPr="00DB0AE9">
        <w:rPr>
          <w:color w:val="000000"/>
        </w:rPr>
        <w:t xml:space="preserve">uvedení VHP do provozu, a to </w:t>
      </w:r>
      <w:r w:rsidRPr="00DB0AE9">
        <w:t xml:space="preserve">ve lhůtě do </w:t>
      </w:r>
      <w:r w:rsidR="00381FDB" w:rsidRPr="00DB0AE9">
        <w:t>15</w:t>
      </w:r>
      <w:r w:rsidRPr="00DB0AE9">
        <w:t xml:space="preserve"> dnů od uvedení do provozu. Ve stejné lhůtě je povinen ohlásit ukončení provozu VHP. Tyto skutečnosti prokáže protokolem o zahájení provozu a protokolem o ukončení provozu.</w:t>
      </w:r>
      <w:r w:rsidRPr="00DB0AE9">
        <w:rPr>
          <w:rStyle w:val="Znakapoznpodarou"/>
        </w:rPr>
        <w:footnoteReference w:id="21"/>
      </w:r>
      <w:r w:rsidRPr="00DB0AE9">
        <w:t xml:space="preserve"> </w:t>
      </w:r>
    </w:p>
    <w:p w:rsidR="00054F3C" w:rsidRPr="00DB0AE9" w:rsidRDefault="00054F3C" w:rsidP="00F06A47">
      <w:pPr>
        <w:pStyle w:val="Zkladntext"/>
        <w:numPr>
          <w:ilvl w:val="0"/>
          <w:numId w:val="26"/>
        </w:numPr>
        <w:tabs>
          <w:tab w:val="left" w:pos="540"/>
        </w:tabs>
        <w:spacing w:before="120" w:after="0" w:line="288" w:lineRule="auto"/>
        <w:ind w:left="540" w:hanging="540"/>
        <w:jc w:val="both"/>
      </w:pPr>
      <w:r w:rsidRPr="00DB0AE9">
        <w:t>Provozovatel jiného THZ je povinen ohlásit správci poplatku povolení tohoto zařízení,</w:t>
      </w:r>
      <w:r w:rsidRPr="00DB0AE9">
        <w:rPr>
          <w:i/>
        </w:rPr>
        <w:t xml:space="preserve"> </w:t>
      </w:r>
      <w:r w:rsidRPr="00DB0AE9">
        <w:t xml:space="preserve">a to ve lhůtě do </w:t>
      </w:r>
      <w:r w:rsidR="00381FDB" w:rsidRPr="00DB0AE9">
        <w:t>15</w:t>
      </w:r>
      <w:r w:rsidRPr="00DB0AE9">
        <w:t xml:space="preserve"> dnů ode dne nabytí právní moci rozhodnutí vydaného Ministerstvem financí. Ve stejné lhůtě je povinen ohlásit pozbytí platnosti tohoto povolení.</w:t>
      </w:r>
    </w:p>
    <w:p w:rsidR="000B2166" w:rsidRPr="00DB0AE9" w:rsidRDefault="000B2166" w:rsidP="00F06A47">
      <w:pPr>
        <w:numPr>
          <w:ilvl w:val="0"/>
          <w:numId w:val="26"/>
        </w:numPr>
        <w:tabs>
          <w:tab w:val="left" w:pos="540"/>
        </w:tabs>
        <w:spacing w:before="120" w:line="288" w:lineRule="auto"/>
        <w:ind w:left="567" w:hanging="567"/>
        <w:jc w:val="both"/>
      </w:pPr>
      <w:r w:rsidRPr="00DB0AE9">
        <w:t>Poplatník je povinen</w:t>
      </w:r>
      <w:r w:rsidR="00E230B3" w:rsidRPr="00DB0AE9">
        <w:t xml:space="preserve"> </w:t>
      </w:r>
      <w:r w:rsidR="00381FDB" w:rsidRPr="00DB0AE9">
        <w:t>při ohlášení dle odst.</w:t>
      </w:r>
      <w:r w:rsidR="00810B31" w:rsidRPr="00DB0AE9">
        <w:t xml:space="preserve"> (</w:t>
      </w:r>
      <w:r w:rsidR="00381FDB" w:rsidRPr="00DB0AE9">
        <w:t>1</w:t>
      </w:r>
      <w:r w:rsidR="00810B31" w:rsidRPr="00DB0AE9">
        <w:t>)</w:t>
      </w:r>
      <w:r w:rsidR="00381FDB" w:rsidRPr="00DB0AE9">
        <w:t xml:space="preserve"> nebo </w:t>
      </w:r>
      <w:r w:rsidR="00810B31" w:rsidRPr="00DB0AE9">
        <w:t>(</w:t>
      </w:r>
      <w:r w:rsidR="00381FDB" w:rsidRPr="00DB0AE9">
        <w:t>2</w:t>
      </w:r>
      <w:r w:rsidR="00810B31" w:rsidRPr="00DB0AE9">
        <w:t>)</w:t>
      </w:r>
      <w:r w:rsidR="00381FDB" w:rsidRPr="00DB0AE9">
        <w:t xml:space="preserve"> sdělit správci poplatku umístění a dobu provozu VHP nebo </w:t>
      </w:r>
      <w:r w:rsidR="00810B31" w:rsidRPr="00DB0AE9">
        <w:t xml:space="preserve">jiného </w:t>
      </w:r>
      <w:r w:rsidR="00381FDB" w:rsidRPr="00DB0AE9">
        <w:t xml:space="preserve">THZ a další údaje </w:t>
      </w:r>
      <w:r w:rsidR="00E230B3" w:rsidRPr="00DB0AE9">
        <w:t xml:space="preserve"> podle čl. </w:t>
      </w:r>
      <w:r w:rsidR="00A227BD" w:rsidRPr="00DB0AE9">
        <w:t>25</w:t>
      </w:r>
      <w:r w:rsidR="008B66EA" w:rsidRPr="00DB0AE9">
        <w:t xml:space="preserve"> </w:t>
      </w:r>
      <w:r w:rsidR="00E230B3" w:rsidRPr="00DB0AE9">
        <w:t>této vyhlášky</w:t>
      </w:r>
      <w:r w:rsidR="00381FDB" w:rsidRPr="00DB0AE9">
        <w:t>.</w:t>
      </w:r>
      <w:r w:rsidR="00E230B3" w:rsidRPr="00DB0AE9">
        <w:t xml:space="preserve"> </w:t>
      </w:r>
    </w:p>
    <w:p w:rsidR="00AB37F5" w:rsidRPr="00DB0AE9" w:rsidRDefault="00381FDB" w:rsidP="00F06A47">
      <w:pPr>
        <w:numPr>
          <w:ilvl w:val="0"/>
          <w:numId w:val="26"/>
        </w:numPr>
        <w:tabs>
          <w:tab w:val="left" w:pos="540"/>
        </w:tabs>
        <w:spacing w:before="120" w:line="288" w:lineRule="auto"/>
        <w:ind w:left="567" w:hanging="567"/>
        <w:jc w:val="both"/>
      </w:pPr>
      <w:r w:rsidRPr="00DB0AE9">
        <w:t>Dojde-li ke změně údajů či skutečností uvedených v ohlášení, je poplatník povinen tuto změnu oznámit do 15 dnů ode dne, kdy nastala.</w:t>
      </w:r>
      <w:r w:rsidRPr="00DB0AE9">
        <w:rPr>
          <w:rStyle w:val="Znakapoznpodarou"/>
          <w:rFonts w:cs="Arial"/>
        </w:rPr>
        <w:footnoteReference w:id="22"/>
      </w:r>
    </w:p>
    <w:p w:rsidR="000B2166" w:rsidRPr="00DB0AE9" w:rsidRDefault="000B2166" w:rsidP="00754278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BE16BE" w:rsidRPr="00DB0AE9">
        <w:rPr>
          <w:sz w:val="28"/>
          <w:szCs w:val="28"/>
        </w:rPr>
        <w:t>2</w:t>
      </w:r>
      <w:r w:rsidR="00A227BD" w:rsidRPr="00DB0AE9">
        <w:rPr>
          <w:sz w:val="28"/>
          <w:szCs w:val="28"/>
        </w:rPr>
        <w:t>3</w:t>
      </w:r>
    </w:p>
    <w:p w:rsidR="000B2166" w:rsidRPr="00DB0AE9" w:rsidRDefault="000B2166" w:rsidP="00754278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Sazba poplatku</w:t>
      </w:r>
    </w:p>
    <w:p w:rsidR="000B2166" w:rsidRPr="00DB0AE9" w:rsidRDefault="00BE16BE" w:rsidP="0049462C">
      <w:pPr>
        <w:spacing w:before="120" w:line="288" w:lineRule="auto"/>
        <w:jc w:val="both"/>
      </w:pPr>
      <w:r w:rsidRPr="00DB0AE9">
        <w:t xml:space="preserve">Sazba </w:t>
      </w:r>
      <w:r w:rsidRPr="00FF0CC3">
        <w:t xml:space="preserve">poplatku </w:t>
      </w:r>
      <w:r w:rsidR="00BB3A0F" w:rsidRPr="00FF0CC3">
        <w:t>za</w:t>
      </w:r>
      <w:r w:rsidR="00F231E4" w:rsidRPr="00FF0CC3">
        <w:t xml:space="preserve"> provozovaný</w:t>
      </w:r>
      <w:r w:rsidR="00BB3A0F" w:rsidRPr="00FF0CC3">
        <w:t xml:space="preserve"> </w:t>
      </w:r>
      <w:r w:rsidR="00BB3A0F" w:rsidRPr="00FF0CC3">
        <w:rPr>
          <w:color w:val="000000"/>
        </w:rPr>
        <w:t xml:space="preserve">VHP nebo </w:t>
      </w:r>
      <w:r w:rsidR="00810B31" w:rsidRPr="00FF0CC3">
        <w:rPr>
          <w:color w:val="000000"/>
        </w:rPr>
        <w:t xml:space="preserve">jiné </w:t>
      </w:r>
      <w:r w:rsidR="00BB3A0F" w:rsidRPr="00FF0CC3">
        <w:rPr>
          <w:color w:val="000000"/>
        </w:rPr>
        <w:t xml:space="preserve">THZ </w:t>
      </w:r>
      <w:r w:rsidRPr="00FF0CC3">
        <w:t>činí 5</w:t>
      </w:r>
      <w:r w:rsidRPr="00DB0AE9">
        <w:t> 000,-Kč za tři měsíce.</w:t>
      </w:r>
    </w:p>
    <w:p w:rsidR="000B2166" w:rsidRPr="00DB0AE9" w:rsidRDefault="000B2166" w:rsidP="00754278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086D38" w:rsidRPr="00DB0AE9">
        <w:rPr>
          <w:sz w:val="28"/>
          <w:szCs w:val="28"/>
        </w:rPr>
        <w:t>2</w:t>
      </w:r>
      <w:r w:rsidR="00A227BD" w:rsidRPr="00DB0AE9">
        <w:rPr>
          <w:sz w:val="28"/>
          <w:szCs w:val="28"/>
        </w:rPr>
        <w:t>4</w:t>
      </w:r>
    </w:p>
    <w:p w:rsidR="000B2166" w:rsidRPr="00DB0AE9" w:rsidRDefault="000B2166" w:rsidP="00754278">
      <w:pPr>
        <w:pStyle w:val="Nzvylnk"/>
        <w:rPr>
          <w:szCs w:val="24"/>
        </w:rPr>
      </w:pPr>
      <w:r w:rsidRPr="00DB0AE9">
        <w:rPr>
          <w:sz w:val="28"/>
          <w:szCs w:val="28"/>
        </w:rPr>
        <w:t>Splatnost poplatku</w:t>
      </w:r>
    </w:p>
    <w:p w:rsidR="000B2166" w:rsidRPr="00FF0CC3" w:rsidRDefault="00086D38" w:rsidP="00632ECE">
      <w:pPr>
        <w:numPr>
          <w:ilvl w:val="0"/>
          <w:numId w:val="21"/>
        </w:numPr>
        <w:spacing w:before="120" w:line="288" w:lineRule="auto"/>
        <w:jc w:val="both"/>
      </w:pPr>
      <w:r w:rsidRPr="00FF0CC3">
        <w:t>Poplatek je splatný:</w:t>
      </w:r>
    </w:p>
    <w:p w:rsidR="00086D38" w:rsidRPr="00FF0CC3" w:rsidRDefault="00086D38" w:rsidP="00086D38">
      <w:pPr>
        <w:numPr>
          <w:ilvl w:val="1"/>
          <w:numId w:val="21"/>
        </w:numPr>
        <w:spacing w:before="120" w:line="288" w:lineRule="auto"/>
        <w:jc w:val="both"/>
      </w:pPr>
      <w:r w:rsidRPr="00FF0CC3">
        <w:t>při povolení provozován</w:t>
      </w:r>
      <w:r w:rsidR="00810B31" w:rsidRPr="00FF0CC3">
        <w:t>í</w:t>
      </w:r>
      <w:r w:rsidRPr="00FF0CC3">
        <w:t xml:space="preserve"> </w:t>
      </w:r>
      <w:r w:rsidR="00810B31" w:rsidRPr="00FF0CC3">
        <w:t xml:space="preserve">VHP nebo jiného THZ </w:t>
      </w:r>
      <w:r w:rsidRPr="00FF0CC3">
        <w:t xml:space="preserve">na dobu do 6 měsíců </w:t>
      </w:r>
      <w:r w:rsidR="00C941F3" w:rsidRPr="00FF0CC3">
        <w:t xml:space="preserve">v plné výši </w:t>
      </w:r>
      <w:bookmarkStart w:id="0" w:name="OLE_LINK1"/>
      <w:r w:rsidRPr="00FF0CC3">
        <w:t>společně s ohlašovací povinností dle čl. 2</w:t>
      </w:r>
      <w:r w:rsidR="004664B0" w:rsidRPr="00FF0CC3">
        <w:t>2</w:t>
      </w:r>
      <w:r w:rsidRPr="00FF0CC3">
        <w:t xml:space="preserve"> této vyhlášky</w:t>
      </w:r>
      <w:bookmarkEnd w:id="0"/>
      <w:r w:rsidRPr="00FF0CC3">
        <w:t>,</w:t>
      </w:r>
    </w:p>
    <w:p w:rsidR="00086D38" w:rsidRPr="00FF0CC3" w:rsidRDefault="00086D38" w:rsidP="003F1383">
      <w:pPr>
        <w:numPr>
          <w:ilvl w:val="1"/>
          <w:numId w:val="21"/>
        </w:numPr>
        <w:spacing w:before="120" w:line="288" w:lineRule="auto"/>
        <w:jc w:val="both"/>
      </w:pPr>
      <w:r w:rsidRPr="00FF0CC3">
        <w:t xml:space="preserve">při povolení provozování </w:t>
      </w:r>
      <w:r w:rsidR="00810B31" w:rsidRPr="00FF0CC3">
        <w:t xml:space="preserve">VHP nebo jiného THZ </w:t>
      </w:r>
      <w:r w:rsidRPr="00FF0CC3">
        <w:t xml:space="preserve">na dobu delší než 6 měsíců </w:t>
      </w:r>
      <w:r w:rsidR="00C941F3" w:rsidRPr="00FF0CC3">
        <w:t>za prvních 6 měsíců</w:t>
      </w:r>
      <w:r w:rsidRPr="00FF0CC3">
        <w:t xml:space="preserve"> </w:t>
      </w:r>
      <w:r w:rsidR="00C941F3" w:rsidRPr="00FF0CC3">
        <w:t xml:space="preserve">společně s ohlašovací povinností dle čl. 22 této vyhlášky </w:t>
      </w:r>
      <w:r w:rsidR="003F1383" w:rsidRPr="00FF0CC3">
        <w:t xml:space="preserve">a v dalším období vždy k prvnímu dni odpovídajícího pololetí. </w:t>
      </w:r>
      <w:r w:rsidRPr="00FF0CC3">
        <w:t>Poplatek může být zaplacen poplatníkem i jednorázově.</w:t>
      </w:r>
      <w:r w:rsidR="003F1383" w:rsidRPr="00FF0CC3">
        <w:t xml:space="preserve"> </w:t>
      </w:r>
    </w:p>
    <w:p w:rsidR="000B2166" w:rsidRPr="00DB0AE9" w:rsidRDefault="00086D38" w:rsidP="00632ECE">
      <w:pPr>
        <w:numPr>
          <w:ilvl w:val="0"/>
          <w:numId w:val="21"/>
        </w:numPr>
        <w:spacing w:before="120" w:line="288" w:lineRule="auto"/>
        <w:jc w:val="both"/>
      </w:pPr>
      <w:r w:rsidRPr="00DB0AE9">
        <w:t>Připadne-li lhůta splatnosti na sobotu, neděli nebo státem uznaný svátek, je dnem, ve kterém je poplatník povinen svoji povinnost splnit, nejblíže následující pracovní den.</w:t>
      </w:r>
    </w:p>
    <w:p w:rsidR="000B2166" w:rsidRPr="00DB0AE9" w:rsidRDefault="000F238B" w:rsidP="008B66EA">
      <w:pPr>
        <w:tabs>
          <w:tab w:val="left" w:pos="3780"/>
        </w:tabs>
        <w:spacing w:before="480" w:after="120"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ČÁST V</w:t>
      </w:r>
      <w:r w:rsidR="000B2166" w:rsidRPr="00DB0AE9">
        <w:rPr>
          <w:b/>
          <w:sz w:val="32"/>
          <w:szCs w:val="32"/>
        </w:rPr>
        <w:t>I.</w:t>
      </w:r>
    </w:p>
    <w:p w:rsidR="000B2166" w:rsidRPr="00DB0AE9" w:rsidRDefault="000B2166" w:rsidP="00803407">
      <w:pPr>
        <w:pStyle w:val="slalnk"/>
        <w:spacing w:before="120"/>
        <w:rPr>
          <w:caps/>
          <w:sz w:val="28"/>
          <w:szCs w:val="24"/>
        </w:rPr>
      </w:pPr>
      <w:r w:rsidRPr="00DB0AE9">
        <w:rPr>
          <w:caps/>
          <w:sz w:val="28"/>
          <w:szCs w:val="24"/>
        </w:rPr>
        <w:lastRenderedPageBreak/>
        <w:t>USTANOVENÍ SPOLEČNÁ A ZÁVEREČNÁ</w:t>
      </w:r>
    </w:p>
    <w:p w:rsidR="000B2166" w:rsidRPr="00DB0AE9" w:rsidRDefault="000B2166" w:rsidP="00803407">
      <w:pPr>
        <w:pStyle w:val="slalnk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A227BD" w:rsidRPr="00DB0AE9">
        <w:rPr>
          <w:sz w:val="28"/>
          <w:szCs w:val="28"/>
        </w:rPr>
        <w:t>25</w:t>
      </w:r>
    </w:p>
    <w:p w:rsidR="000B2166" w:rsidRPr="00DB0AE9" w:rsidRDefault="000B2166" w:rsidP="00C23054">
      <w:pPr>
        <w:pStyle w:val="Nzvylnk"/>
        <w:spacing w:after="240"/>
        <w:rPr>
          <w:sz w:val="28"/>
          <w:szCs w:val="28"/>
        </w:rPr>
      </w:pPr>
      <w:r w:rsidRPr="00DB0AE9">
        <w:rPr>
          <w:sz w:val="28"/>
          <w:szCs w:val="28"/>
        </w:rPr>
        <w:t>Společná ustanovení k ohlašovací povinnosti</w:t>
      </w:r>
    </w:p>
    <w:p w:rsidR="000B2166" w:rsidRPr="00DB0AE9" w:rsidRDefault="000B2166" w:rsidP="00632ECE">
      <w:pPr>
        <w:numPr>
          <w:ilvl w:val="0"/>
          <w:numId w:val="25"/>
        </w:numPr>
        <w:spacing w:before="120" w:line="288" w:lineRule="auto"/>
        <w:jc w:val="both"/>
      </w:pPr>
      <w:r w:rsidRPr="00DB0AE9">
        <w:t>V ohlášení poplatník nebo plátce uvede</w:t>
      </w:r>
      <w:r w:rsidRPr="00DB0AE9">
        <w:rPr>
          <w:rStyle w:val="Znakapoznpodarou"/>
        </w:rPr>
        <w:footnoteReference w:id="23"/>
      </w:r>
    </w:p>
    <w:p w:rsidR="000B2166" w:rsidRPr="00DB0AE9" w:rsidRDefault="000B2166" w:rsidP="00632ECE">
      <w:pPr>
        <w:numPr>
          <w:ilvl w:val="1"/>
          <w:numId w:val="25"/>
        </w:numPr>
        <w:spacing w:before="120" w:line="288" w:lineRule="auto"/>
        <w:jc w:val="both"/>
      </w:pPr>
      <w:r w:rsidRPr="00DB0AE9">
        <w:t>jméno, popřípadě jména, a příjmení nebo název nebo obchodní firmu, obecný identifikátor, byl-li přidělen, místo pobytu nebo sídlo, místo podnikání, popřípadě další adres</w:t>
      </w:r>
      <w:r w:rsidR="00F062D7" w:rsidRPr="00DB0AE9">
        <w:t xml:space="preserve">y </w:t>
      </w:r>
      <w:r w:rsidRPr="00DB0AE9">
        <w:t>pro doručování; právnická osoba uvede též osoby, které jsou jejím jménem oprávněny jednat v poplatkových věcech,</w:t>
      </w:r>
    </w:p>
    <w:p w:rsidR="000B2166" w:rsidRPr="00DB0AE9" w:rsidRDefault="000B2166" w:rsidP="00632ECE">
      <w:pPr>
        <w:numPr>
          <w:ilvl w:val="1"/>
          <w:numId w:val="25"/>
        </w:numPr>
        <w:spacing w:before="120" w:line="288" w:lineRule="auto"/>
        <w:jc w:val="both"/>
      </w:pPr>
      <w:r w:rsidRPr="00DB0AE9"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 nebo plátce,</w:t>
      </w:r>
    </w:p>
    <w:p w:rsidR="000B2166" w:rsidRPr="00DB0AE9" w:rsidRDefault="00F60756" w:rsidP="00632ECE">
      <w:pPr>
        <w:numPr>
          <w:ilvl w:val="1"/>
          <w:numId w:val="25"/>
        </w:numPr>
        <w:spacing w:before="120" w:line="288" w:lineRule="auto"/>
        <w:jc w:val="both"/>
      </w:pPr>
      <w:r w:rsidRPr="00DB0AE9">
        <w:t xml:space="preserve">další </w:t>
      </w:r>
      <w:r w:rsidR="000B2166" w:rsidRPr="00DB0AE9">
        <w:t xml:space="preserve">údaje </w:t>
      </w:r>
      <w:r w:rsidR="00106F67" w:rsidRPr="00DB0AE9">
        <w:t xml:space="preserve">a skutečnosti </w:t>
      </w:r>
      <w:r w:rsidR="000B2166" w:rsidRPr="00DB0AE9">
        <w:t>rozhodné pro stano</w:t>
      </w:r>
      <w:r w:rsidR="00365E65" w:rsidRPr="00DB0AE9">
        <w:t xml:space="preserve">vení výše poplatkové povinnosti, včetně skutečností zakládajících </w:t>
      </w:r>
      <w:r w:rsidR="00C35ABC" w:rsidRPr="00DB0AE9">
        <w:t>nárok na</w:t>
      </w:r>
      <w:r w:rsidR="00365E65" w:rsidRPr="00DB0AE9">
        <w:t xml:space="preserve"> úlevu</w:t>
      </w:r>
      <w:r w:rsidR="00C35ABC" w:rsidRPr="00DB0AE9">
        <w:t xml:space="preserve"> nebo případné osvobození</w:t>
      </w:r>
      <w:r w:rsidR="00365E65" w:rsidRPr="00DB0AE9">
        <w:t xml:space="preserve"> od poplatkové povinnosti.</w:t>
      </w:r>
    </w:p>
    <w:p w:rsidR="00E05A81" w:rsidRPr="00DB0AE9" w:rsidRDefault="00E05A81" w:rsidP="00632ECE">
      <w:pPr>
        <w:numPr>
          <w:ilvl w:val="0"/>
          <w:numId w:val="25"/>
        </w:numPr>
        <w:spacing w:before="120" w:line="288" w:lineRule="auto"/>
        <w:jc w:val="both"/>
      </w:pPr>
      <w:r w:rsidRPr="00DB0AE9">
        <w:t>Poplatník nebo plátce, který nemá sídlo nebo bydliště na území členského státu Evropské unie, jiného smluvního státu Dohody o Evropském hospodářském prostoru nebo Švýcarské konfederace, uvede kromě</w:t>
      </w:r>
      <w:r w:rsidR="002A1D2D">
        <w:t xml:space="preserve"> údajů požadovaných v odstavci 1</w:t>
      </w:r>
      <w:r w:rsidRPr="00DB0AE9">
        <w:t xml:space="preserve"> adresu svého zmocněnce v tuzemsku pro doručování.</w:t>
      </w:r>
      <w:r w:rsidRPr="00DB0AE9">
        <w:rPr>
          <w:rStyle w:val="Znakapoznpodarou"/>
        </w:rPr>
        <w:footnoteReference w:id="24"/>
      </w:r>
    </w:p>
    <w:p w:rsidR="00FF6675" w:rsidRPr="00DB0AE9" w:rsidRDefault="00FF6675" w:rsidP="00FF6675">
      <w:pPr>
        <w:numPr>
          <w:ilvl w:val="0"/>
          <w:numId w:val="25"/>
        </w:numPr>
        <w:spacing w:before="120" w:line="288" w:lineRule="auto"/>
        <w:jc w:val="both"/>
      </w:pPr>
      <w:r w:rsidRPr="00DB0AE9">
        <w:t>Dojde-li ke změně údajů či skutečností uvedených v ohlášení, je poplatník nebo plátce povinen tuto změnu oznámit do 15 dnů ode dne, kdy nastala.</w:t>
      </w:r>
      <w:r w:rsidRPr="00DB0AE9">
        <w:rPr>
          <w:rStyle w:val="Znakapoznpodarou"/>
        </w:rPr>
        <w:footnoteReference w:id="25"/>
      </w:r>
    </w:p>
    <w:p w:rsidR="000B2166" w:rsidRPr="00DB0AE9" w:rsidRDefault="000B2166" w:rsidP="00803407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A227BD" w:rsidRPr="00DB0AE9">
        <w:rPr>
          <w:sz w:val="28"/>
          <w:szCs w:val="28"/>
        </w:rPr>
        <w:t>26</w:t>
      </w:r>
    </w:p>
    <w:p w:rsidR="000B2166" w:rsidRPr="00DB0AE9" w:rsidRDefault="000B2166" w:rsidP="00803407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 xml:space="preserve">Navýšení poplatku </w:t>
      </w:r>
    </w:p>
    <w:p w:rsidR="000B2166" w:rsidRPr="00DB0AE9" w:rsidRDefault="000B2166" w:rsidP="00A56D5C">
      <w:pPr>
        <w:numPr>
          <w:ilvl w:val="0"/>
          <w:numId w:val="24"/>
        </w:numPr>
        <w:spacing w:before="120" w:line="288" w:lineRule="auto"/>
        <w:jc w:val="both"/>
      </w:pPr>
      <w:r w:rsidRPr="00DB0AE9">
        <w:t>Nebudou-li poplatky zaplaceny</w:t>
      </w:r>
      <w:r w:rsidR="00890A62" w:rsidRPr="00DB0AE9">
        <w:t xml:space="preserve"> (odvedeny)</w:t>
      </w:r>
      <w:r w:rsidRPr="00DB0AE9">
        <w:t xml:space="preserve"> </w:t>
      </w:r>
      <w:r w:rsidR="00890A62" w:rsidRPr="00DB0AE9">
        <w:t>v</w:t>
      </w:r>
      <w:r w:rsidRPr="00DB0AE9">
        <w:t xml:space="preserve">čas nebo ve správné výši, vyměří </w:t>
      </w:r>
      <w:r w:rsidR="00E24986">
        <w:t>správce poplatku</w:t>
      </w:r>
      <w:r w:rsidRPr="00DB0AE9">
        <w:t xml:space="preserve"> poplatek platebním výměrem</w:t>
      </w:r>
      <w:r w:rsidR="00D42932" w:rsidRPr="00DB0AE9">
        <w:t xml:space="preserve"> nebo hromadným předpisným seznamem</w:t>
      </w:r>
      <w:r w:rsidRPr="00DB0AE9">
        <w:rPr>
          <w:rStyle w:val="Znakapoznpodarou"/>
        </w:rPr>
        <w:footnoteReference w:id="26"/>
      </w:r>
      <w:r w:rsidR="00D42932" w:rsidRPr="00DB0AE9">
        <w:t>.</w:t>
      </w:r>
    </w:p>
    <w:p w:rsidR="000B2166" w:rsidRPr="00DB0AE9" w:rsidRDefault="000B2166" w:rsidP="00632ECE">
      <w:pPr>
        <w:numPr>
          <w:ilvl w:val="0"/>
          <w:numId w:val="24"/>
        </w:numPr>
        <w:spacing w:before="120" w:line="288" w:lineRule="auto"/>
        <w:jc w:val="both"/>
      </w:pPr>
      <w:r w:rsidRPr="00DB0AE9">
        <w:t xml:space="preserve">Včas nezaplacené nebo neodvedené poplatky nebo část těchto poplatků může </w:t>
      </w:r>
      <w:r w:rsidR="00E24986">
        <w:t>správce poplatku</w:t>
      </w:r>
      <w:r w:rsidRPr="00DB0AE9">
        <w:t xml:space="preserve"> zvýšit až na trojnásobek; toto zvýšení je příslušenstvím poplatku.</w:t>
      </w:r>
      <w:r w:rsidRPr="00DB0AE9">
        <w:rPr>
          <w:rStyle w:val="Znakapoznpodarou"/>
        </w:rPr>
        <w:footnoteReference w:id="27"/>
      </w:r>
    </w:p>
    <w:p w:rsidR="00914A38" w:rsidRPr="00DB0AE9" w:rsidRDefault="00914A38" w:rsidP="00914A38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A227BD" w:rsidRPr="00DB0AE9">
        <w:rPr>
          <w:sz w:val="28"/>
          <w:szCs w:val="28"/>
        </w:rPr>
        <w:t>27</w:t>
      </w:r>
    </w:p>
    <w:p w:rsidR="00914A38" w:rsidRPr="00DB0AE9" w:rsidRDefault="00914A38" w:rsidP="00914A38">
      <w:pPr>
        <w:pStyle w:val="NormlnIMP"/>
        <w:tabs>
          <w:tab w:val="left" w:pos="426"/>
        </w:tabs>
        <w:spacing w:after="113" w:line="240" w:lineRule="auto"/>
        <w:jc w:val="center"/>
        <w:rPr>
          <w:b/>
          <w:bCs/>
          <w:sz w:val="28"/>
          <w:szCs w:val="28"/>
        </w:rPr>
      </w:pPr>
      <w:r w:rsidRPr="00DB0AE9">
        <w:rPr>
          <w:b/>
          <w:bCs/>
          <w:sz w:val="28"/>
          <w:szCs w:val="28"/>
        </w:rPr>
        <w:t>Přechodné ustanovení</w:t>
      </w:r>
    </w:p>
    <w:p w:rsidR="00914A38" w:rsidRPr="00DB0AE9" w:rsidRDefault="00914A38" w:rsidP="00A56D5C">
      <w:pPr>
        <w:pStyle w:val="Seznamoslovan"/>
        <w:numPr>
          <w:ilvl w:val="0"/>
          <w:numId w:val="39"/>
        </w:numPr>
        <w:spacing w:before="120" w:line="288" w:lineRule="auto"/>
        <w:rPr>
          <w:szCs w:val="24"/>
        </w:rPr>
      </w:pPr>
      <w:r w:rsidRPr="00DB0AE9">
        <w:rPr>
          <w:szCs w:val="24"/>
        </w:rPr>
        <w:lastRenderedPageBreak/>
        <w:t>Místní poplatky na rok 2011 nebo jejich části uhrazené podle obecně závazné vyhlášky města Klecany č. 1/2010 o místních poplatcích, ze dne 20. prosince 2010</w:t>
      </w:r>
      <w:r w:rsidR="00A56D5C" w:rsidRPr="00DB0AE9">
        <w:rPr>
          <w:szCs w:val="24"/>
        </w:rPr>
        <w:t>,</w:t>
      </w:r>
      <w:r w:rsidRPr="00DB0AE9">
        <w:rPr>
          <w:szCs w:val="24"/>
        </w:rPr>
        <w:t xml:space="preserve"> se považují za úhradu místních poplatků nebo jejich částí podle této obecně závazné vyhlášky.</w:t>
      </w:r>
    </w:p>
    <w:p w:rsidR="00914A38" w:rsidRPr="00DB0AE9" w:rsidRDefault="00914A38" w:rsidP="00A56D5C">
      <w:pPr>
        <w:pStyle w:val="Seznamoslovan"/>
        <w:numPr>
          <w:ilvl w:val="0"/>
          <w:numId w:val="39"/>
        </w:numPr>
        <w:spacing w:before="120" w:line="288" w:lineRule="auto"/>
        <w:rPr>
          <w:szCs w:val="24"/>
        </w:rPr>
      </w:pPr>
      <w:r w:rsidRPr="00DB0AE9">
        <w:rPr>
          <w:szCs w:val="24"/>
        </w:rPr>
        <w:t>Práva a povinnosti vyplývající z obecně závazné vyhlášky</w:t>
      </w:r>
      <w:r w:rsidR="00A56D5C" w:rsidRPr="00DB0AE9">
        <w:rPr>
          <w:szCs w:val="24"/>
        </w:rPr>
        <w:t xml:space="preserve"> města Klecany č. 1/2010 o místních poplatcích, ze dne 20. prosince 2010</w:t>
      </w:r>
      <w:r w:rsidRPr="00DB0AE9">
        <w:rPr>
          <w:szCs w:val="24"/>
        </w:rPr>
        <w:t>, zůstávají nedotčena a posuzují se podle t</w:t>
      </w:r>
      <w:r w:rsidR="00A56D5C" w:rsidRPr="00DB0AE9">
        <w:rPr>
          <w:szCs w:val="24"/>
        </w:rPr>
        <w:t>é</w:t>
      </w:r>
      <w:r w:rsidRPr="00DB0AE9">
        <w:rPr>
          <w:szCs w:val="24"/>
        </w:rPr>
        <w:t>to obecně závazn</w:t>
      </w:r>
      <w:r w:rsidR="00A56D5C" w:rsidRPr="00DB0AE9">
        <w:rPr>
          <w:szCs w:val="24"/>
        </w:rPr>
        <w:t>é</w:t>
      </w:r>
      <w:r w:rsidRPr="00DB0AE9">
        <w:rPr>
          <w:szCs w:val="24"/>
        </w:rPr>
        <w:t xml:space="preserve"> vyhlášk</w:t>
      </w:r>
      <w:r w:rsidR="00A56D5C" w:rsidRPr="00DB0AE9">
        <w:rPr>
          <w:szCs w:val="24"/>
        </w:rPr>
        <w:t>y</w:t>
      </w:r>
      <w:r w:rsidRPr="00DB0AE9">
        <w:rPr>
          <w:szCs w:val="24"/>
        </w:rPr>
        <w:t xml:space="preserve"> a dosavadních právních předpisů.</w:t>
      </w:r>
    </w:p>
    <w:p w:rsidR="000B2166" w:rsidRPr="00DB0AE9" w:rsidRDefault="004F6197" w:rsidP="00803407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A227BD" w:rsidRPr="00DB0AE9">
        <w:rPr>
          <w:sz w:val="28"/>
          <w:szCs w:val="28"/>
        </w:rPr>
        <w:t>28</w:t>
      </w:r>
    </w:p>
    <w:p w:rsidR="000B2166" w:rsidRPr="00DB0AE9" w:rsidRDefault="000B2166" w:rsidP="00803407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Zrušovací ustanovení</w:t>
      </w:r>
    </w:p>
    <w:p w:rsidR="000B2166" w:rsidRPr="00DB0AE9" w:rsidRDefault="000B2166" w:rsidP="00A56D5C">
      <w:pPr>
        <w:spacing w:before="120" w:line="288" w:lineRule="auto"/>
        <w:jc w:val="both"/>
      </w:pPr>
      <w:r w:rsidRPr="00DB0AE9">
        <w:t>Zrušuje se</w:t>
      </w:r>
      <w:r w:rsidR="00A56D5C" w:rsidRPr="00DB0AE9">
        <w:t xml:space="preserve"> </w:t>
      </w:r>
      <w:r w:rsidRPr="00DB0AE9">
        <w:t xml:space="preserve">obecně závazná vyhláška </w:t>
      </w:r>
      <w:r w:rsidR="00A56D5C" w:rsidRPr="00DB0AE9">
        <w:t>města Klecany č. 1/2010 o místních poplatcích, ze dne 20. prosince 2010.</w:t>
      </w:r>
    </w:p>
    <w:p w:rsidR="000B2166" w:rsidRPr="00DB0AE9" w:rsidRDefault="000B2166" w:rsidP="00803407">
      <w:pPr>
        <w:pStyle w:val="slalnk"/>
        <w:spacing w:before="48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A227BD" w:rsidRPr="00DB0AE9">
        <w:rPr>
          <w:sz w:val="28"/>
          <w:szCs w:val="28"/>
        </w:rPr>
        <w:t>29</w:t>
      </w:r>
    </w:p>
    <w:p w:rsidR="000B2166" w:rsidRPr="00DB0AE9" w:rsidRDefault="000B2166" w:rsidP="00803407">
      <w:pPr>
        <w:pStyle w:val="Nzvylnk"/>
        <w:rPr>
          <w:sz w:val="28"/>
          <w:szCs w:val="28"/>
        </w:rPr>
      </w:pPr>
      <w:r w:rsidRPr="00DB0AE9">
        <w:rPr>
          <w:sz w:val="28"/>
          <w:szCs w:val="28"/>
        </w:rPr>
        <w:t>Účinnost</w:t>
      </w:r>
    </w:p>
    <w:p w:rsidR="000B2166" w:rsidRDefault="000B2166" w:rsidP="00A56D5C">
      <w:pPr>
        <w:spacing w:before="120" w:line="288" w:lineRule="auto"/>
        <w:jc w:val="both"/>
      </w:pPr>
      <w:r w:rsidRPr="005F07DF">
        <w:t xml:space="preserve">Tato </w:t>
      </w:r>
      <w:r w:rsidR="00AD17F0" w:rsidRPr="005F07DF">
        <w:t xml:space="preserve">obecně závazná </w:t>
      </w:r>
      <w:r w:rsidRPr="005F07DF">
        <w:t xml:space="preserve">vyhláška nabývá účinnosti </w:t>
      </w:r>
      <w:r w:rsidR="003F1383" w:rsidRPr="005F07DF">
        <w:t>patnáctým dnem ode dne jejího vyhlášení.</w:t>
      </w:r>
    </w:p>
    <w:p w:rsidR="00DE3387" w:rsidRDefault="00DE3387" w:rsidP="00A56D5C">
      <w:pPr>
        <w:spacing w:before="120" w:line="288" w:lineRule="auto"/>
        <w:jc w:val="both"/>
      </w:pPr>
    </w:p>
    <w:p w:rsidR="00DE3387" w:rsidRDefault="00DE3387" w:rsidP="00A56D5C">
      <w:pPr>
        <w:spacing w:before="120" w:line="288" w:lineRule="auto"/>
        <w:jc w:val="both"/>
      </w:pPr>
    </w:p>
    <w:p w:rsidR="00DE3387" w:rsidRDefault="00DE3387" w:rsidP="00A56D5C">
      <w:pPr>
        <w:spacing w:before="120" w:line="288" w:lineRule="auto"/>
        <w:jc w:val="both"/>
      </w:pPr>
    </w:p>
    <w:p w:rsidR="00F534DE" w:rsidRDefault="00F534DE" w:rsidP="00A56D5C">
      <w:pPr>
        <w:spacing w:before="120" w:line="288" w:lineRule="auto"/>
        <w:jc w:val="both"/>
      </w:pPr>
    </w:p>
    <w:p w:rsidR="00F534DE" w:rsidRDefault="00F534DE" w:rsidP="00A56D5C">
      <w:pPr>
        <w:spacing w:before="120" w:line="288" w:lineRule="auto"/>
        <w:jc w:val="both"/>
      </w:pPr>
    </w:p>
    <w:p w:rsidR="00F534DE" w:rsidRDefault="00F534DE" w:rsidP="00A56D5C">
      <w:pPr>
        <w:spacing w:before="120" w:line="288" w:lineRule="auto"/>
        <w:jc w:val="both"/>
      </w:pPr>
    </w:p>
    <w:p w:rsidR="00F534DE" w:rsidRPr="00DB0AE9" w:rsidRDefault="00F534DE" w:rsidP="00F534DE">
      <w:pPr>
        <w:pStyle w:val="Zkladntext"/>
        <w:tabs>
          <w:tab w:val="left" w:pos="-6120"/>
          <w:tab w:val="center" w:pos="2340"/>
          <w:tab w:val="center" w:pos="6840"/>
        </w:tabs>
        <w:spacing w:before="1000"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B0AE9">
        <w:rPr>
          <w:sz w:val="22"/>
          <w:szCs w:val="22"/>
        </w:rPr>
        <w:t>……………………….</w:t>
      </w:r>
      <w:r w:rsidRPr="00DB0AE9">
        <w:rPr>
          <w:sz w:val="22"/>
          <w:szCs w:val="22"/>
        </w:rPr>
        <w:tab/>
        <w:t>…</w:t>
      </w:r>
      <w:r>
        <w:rPr>
          <w:sz w:val="22"/>
          <w:szCs w:val="22"/>
        </w:rPr>
        <w:t xml:space="preserve">                                                                      </w:t>
      </w:r>
      <w:r w:rsidRPr="00DB0AE9">
        <w:rPr>
          <w:sz w:val="22"/>
          <w:szCs w:val="22"/>
        </w:rPr>
        <w:t>………………………..</w:t>
      </w:r>
    </w:p>
    <w:p w:rsidR="00F534DE" w:rsidRPr="00DB0AE9" w:rsidRDefault="00F534DE" w:rsidP="00F534DE">
      <w:pPr>
        <w:pStyle w:val="Zkladntext"/>
        <w:tabs>
          <w:tab w:val="left" w:pos="-6120"/>
          <w:tab w:val="center" w:pos="2340"/>
          <w:tab w:val="center" w:pos="6840"/>
        </w:tabs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B0AE9">
        <w:rPr>
          <w:sz w:val="22"/>
          <w:szCs w:val="22"/>
        </w:rPr>
        <w:t>Ladislav Němeček</w:t>
      </w:r>
      <w:r w:rsidRPr="00DB0A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</w:t>
      </w:r>
      <w:r w:rsidRPr="00DB0AE9">
        <w:rPr>
          <w:sz w:val="22"/>
          <w:szCs w:val="22"/>
        </w:rPr>
        <w:t xml:space="preserve">Ivo Kurhajec </w:t>
      </w:r>
    </w:p>
    <w:p w:rsidR="00327FC7" w:rsidRDefault="00F534DE" w:rsidP="00F534DE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m</w:t>
      </w:r>
      <w:r w:rsidRPr="00DB0AE9">
        <w:rPr>
          <w:sz w:val="22"/>
          <w:szCs w:val="22"/>
        </w:rPr>
        <w:t>ístostarosta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Pr="00903667">
        <w:rPr>
          <w:sz w:val="22"/>
          <w:szCs w:val="22"/>
        </w:rPr>
        <w:t xml:space="preserve"> </w:t>
      </w:r>
      <w:r w:rsidRPr="00DB0AE9">
        <w:rPr>
          <w:sz w:val="22"/>
          <w:szCs w:val="22"/>
        </w:rPr>
        <w:t>starosta</w:t>
      </w:r>
    </w:p>
    <w:p w:rsidR="00F534DE" w:rsidRPr="00DB0AE9" w:rsidRDefault="00F534DE" w:rsidP="00F534DE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</w:p>
    <w:p w:rsidR="002829B3" w:rsidRDefault="002829B3" w:rsidP="00632ECE">
      <w:pPr>
        <w:pStyle w:val="Zkladntext"/>
        <w:tabs>
          <w:tab w:val="left" w:pos="1080"/>
          <w:tab w:val="left" w:pos="7020"/>
        </w:tabs>
        <w:spacing w:line="288" w:lineRule="auto"/>
        <w:rPr>
          <w:sz w:val="22"/>
          <w:szCs w:val="22"/>
        </w:rPr>
      </w:pPr>
    </w:p>
    <w:p w:rsidR="00F534DE" w:rsidRPr="00DB0AE9" w:rsidRDefault="00F534DE" w:rsidP="00632ECE">
      <w:pPr>
        <w:pStyle w:val="Zkladntext"/>
        <w:tabs>
          <w:tab w:val="left" w:pos="1080"/>
          <w:tab w:val="left" w:pos="7020"/>
        </w:tabs>
        <w:spacing w:line="288" w:lineRule="auto"/>
        <w:rPr>
          <w:sz w:val="22"/>
          <w:szCs w:val="22"/>
        </w:rPr>
      </w:pPr>
    </w:p>
    <w:p w:rsidR="00A56D5C" w:rsidRPr="00DB0AE9" w:rsidRDefault="002E1470" w:rsidP="002E1470">
      <w:r w:rsidRPr="00DB0AE9">
        <w:t>Vyhlášk</w:t>
      </w:r>
      <w:r w:rsidR="00E166D4" w:rsidRPr="00DB0AE9">
        <w:t xml:space="preserve">a byla schválena ZM dne:    </w:t>
      </w:r>
      <w:r w:rsidRPr="00DB0AE9">
        <w:t xml:space="preserve">  </w:t>
      </w:r>
      <w:r w:rsidR="002A1D2D">
        <w:t xml:space="preserve">      </w:t>
      </w:r>
      <w:r w:rsidR="00E166D4" w:rsidRPr="00DB0AE9">
        <w:t xml:space="preserve"> </w:t>
      </w:r>
      <w:r w:rsidR="003679AA">
        <w:t>28.4.</w:t>
      </w:r>
      <w:r w:rsidR="002A1D2D">
        <w:t xml:space="preserve"> </w:t>
      </w:r>
      <w:r w:rsidR="003679AA">
        <w:t>2011</w:t>
      </w:r>
    </w:p>
    <w:p w:rsidR="002E1470" w:rsidRPr="00DB0AE9" w:rsidRDefault="002E1470" w:rsidP="002E1470">
      <w:r w:rsidRPr="00DB0AE9">
        <w:t>Vyhláška byla</w:t>
      </w:r>
      <w:r w:rsidR="00D62A0C" w:rsidRPr="00DB0AE9">
        <w:t xml:space="preserve"> vyvěšena dne:               </w:t>
      </w:r>
      <w:r w:rsidR="002A1D2D">
        <w:t xml:space="preserve">      29.4. 2011</w:t>
      </w:r>
    </w:p>
    <w:p w:rsidR="002E1470" w:rsidRPr="00DB0AE9" w:rsidRDefault="002E1470" w:rsidP="002E1470">
      <w:r w:rsidRPr="00DB0AE9">
        <w:t>Vyhláška byla s</w:t>
      </w:r>
      <w:r w:rsidR="00DE3387">
        <w:t xml:space="preserve">ejmuta dne:                 </w:t>
      </w:r>
      <w:r w:rsidR="00D62A0C" w:rsidRPr="00DB0AE9">
        <w:t xml:space="preserve"> </w:t>
      </w:r>
      <w:r w:rsidR="00DE3387">
        <w:t xml:space="preserve">     16.5. 2011 </w:t>
      </w:r>
    </w:p>
    <w:p w:rsidR="002E1470" w:rsidRPr="00DB0AE9" w:rsidRDefault="002E1470" w:rsidP="002E1470">
      <w:r w:rsidRPr="00DB0AE9">
        <w:t xml:space="preserve">Vyhláška nabyla účinnosti dne:              </w:t>
      </w:r>
      <w:r w:rsidR="00DE3387">
        <w:t xml:space="preserve">   14.5. 2011</w:t>
      </w:r>
    </w:p>
    <w:p w:rsidR="00FB319D" w:rsidRPr="00DB0AE9" w:rsidRDefault="002E1470" w:rsidP="00A56D5C">
      <w:pPr>
        <w:rPr>
          <w:sz w:val="22"/>
          <w:szCs w:val="22"/>
        </w:rPr>
      </w:pPr>
      <w:r w:rsidRPr="00DB0AE9">
        <w:t>Vyhlášk</w:t>
      </w:r>
      <w:r w:rsidR="00D62A0C" w:rsidRPr="00DB0AE9">
        <w:t xml:space="preserve">a byla odeslána na MV dne:  </w:t>
      </w:r>
      <w:r w:rsidRPr="00DB0AE9">
        <w:t xml:space="preserve">  </w:t>
      </w:r>
      <w:r w:rsidR="00DE3387">
        <w:t xml:space="preserve">     16.5. 2011</w:t>
      </w:r>
    </w:p>
    <w:p w:rsidR="00D22D5E" w:rsidRPr="00751409" w:rsidRDefault="00D22D5E" w:rsidP="00D22D5E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28"/>
          <w:szCs w:val="28"/>
        </w:rPr>
      </w:pPr>
      <w:r w:rsidRPr="00DB0AE9">
        <w:rPr>
          <w:sz w:val="22"/>
          <w:szCs w:val="22"/>
        </w:rPr>
        <w:br w:type="page"/>
      </w:r>
      <w:r w:rsidRPr="00751409">
        <w:rPr>
          <w:b/>
          <w:bCs/>
          <w:sz w:val="28"/>
          <w:szCs w:val="28"/>
        </w:rPr>
        <w:lastRenderedPageBreak/>
        <w:t>Příloha 1</w:t>
      </w:r>
      <w:r w:rsidR="00806FAD" w:rsidRPr="00751409">
        <w:rPr>
          <w:b/>
          <w:sz w:val="28"/>
          <w:szCs w:val="28"/>
        </w:rPr>
        <w:t xml:space="preserve"> obecně závazné vyhlášky města Klecany č. 1/2011 o místních poplatcích</w:t>
      </w:r>
    </w:p>
    <w:p w:rsidR="00D22D5E" w:rsidRPr="00751409" w:rsidRDefault="00D22D5E" w:rsidP="00136FC5">
      <w:pPr>
        <w:pStyle w:val="Zkladntext"/>
        <w:tabs>
          <w:tab w:val="left" w:pos="-6120"/>
          <w:tab w:val="left" w:pos="7020"/>
        </w:tabs>
        <w:spacing w:after="0" w:line="288" w:lineRule="auto"/>
        <w:ind w:firstLine="540"/>
        <w:jc w:val="both"/>
      </w:pPr>
      <w:r w:rsidRPr="00751409">
        <w:t>Veřejná prostranství, na kterých se vybírá místní poplatek za užívání veřejného prostranství:</w:t>
      </w:r>
    </w:p>
    <w:p w:rsidR="00D22D5E" w:rsidRPr="00751409" w:rsidRDefault="00D22D5E" w:rsidP="00136FC5">
      <w:pPr>
        <w:pStyle w:val="Zkladntext"/>
        <w:tabs>
          <w:tab w:val="left" w:pos="360"/>
          <w:tab w:val="left" w:pos="7020"/>
        </w:tabs>
        <w:spacing w:after="0" w:line="288" w:lineRule="auto"/>
        <w:ind w:left="360" w:hanging="360"/>
        <w:jc w:val="both"/>
      </w:pPr>
      <w:r w:rsidRPr="00751409">
        <w:t>a)</w:t>
      </w:r>
      <w:r w:rsidRPr="00751409">
        <w:tab/>
      </w:r>
      <w:r w:rsidR="00EE4D84" w:rsidRPr="00751409">
        <w:t>ulice,</w:t>
      </w:r>
      <w:r w:rsidRPr="00751409">
        <w:t xml:space="preserve"> náměstí</w:t>
      </w:r>
      <w:r w:rsidR="00EE4D84" w:rsidRPr="00751409">
        <w:t xml:space="preserve"> a komunikace obytných celků</w:t>
      </w:r>
      <w:r w:rsidRPr="00751409">
        <w:t xml:space="preserve"> včetně volně přístupných pozemků tvořících s nimi jeden funkční celek (parkoviště, uliční zeleň a parky, tržiště, manipulační a ostatní plochy)</w:t>
      </w:r>
      <w:r w:rsidR="00711B8C" w:rsidRPr="00751409">
        <w:t xml:space="preserve"> </w:t>
      </w:r>
    </w:p>
    <w:p w:rsidR="00136FC5" w:rsidRPr="00751409" w:rsidRDefault="00136FC5" w:rsidP="00D22D5E">
      <w:pPr>
        <w:pStyle w:val="Zkladntext"/>
        <w:tabs>
          <w:tab w:val="left" w:pos="1080"/>
          <w:tab w:val="left" w:pos="7020"/>
        </w:tabs>
        <w:spacing w:after="0" w:line="288" w:lineRule="auto"/>
        <w:ind w:left="540"/>
        <w:sectPr w:rsidR="00136FC5" w:rsidRPr="00751409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D84" w:rsidRPr="00751409" w:rsidRDefault="00D22D5E" w:rsidP="00D22D5E">
      <w:pPr>
        <w:pStyle w:val="Zkladntext"/>
        <w:tabs>
          <w:tab w:val="left" w:pos="1080"/>
          <w:tab w:val="left" w:pos="7020"/>
        </w:tabs>
        <w:spacing w:after="0" w:line="288" w:lineRule="auto"/>
        <w:ind w:left="540"/>
      </w:pPr>
      <w:r w:rsidRPr="00751409">
        <w:lastRenderedPageBreak/>
        <w:t xml:space="preserve">1. máje </w:t>
      </w:r>
      <w:r w:rsidRPr="00751409">
        <w:br/>
        <w:t xml:space="preserve">Československé armády </w:t>
      </w:r>
      <w:r w:rsidRPr="00751409">
        <w:br/>
        <w:t xml:space="preserve">Dlouhá </w:t>
      </w:r>
      <w:r w:rsidRPr="00751409">
        <w:br/>
        <w:t xml:space="preserve">Do Čertovky </w:t>
      </w:r>
      <w:r w:rsidRPr="00751409">
        <w:br/>
        <w:t xml:space="preserve">Do Kaštan </w:t>
      </w:r>
      <w:r w:rsidRPr="00751409">
        <w:br/>
        <w:t xml:space="preserve">Do Klecánek </w:t>
      </w:r>
      <w:r w:rsidRPr="00751409">
        <w:br/>
        <w:t xml:space="preserve">Dolní Kasárna </w:t>
      </w:r>
      <w:r w:rsidRPr="00751409">
        <w:br/>
        <w:t xml:space="preserve">Drasty </w:t>
      </w:r>
      <w:r w:rsidRPr="00751409">
        <w:br/>
        <w:t xml:space="preserve">Horní </w:t>
      </w:r>
      <w:r w:rsidRPr="00751409">
        <w:br/>
        <w:t xml:space="preserve">K Sídlišti </w:t>
      </w:r>
      <w:r w:rsidRPr="00751409">
        <w:br/>
        <w:t xml:space="preserve">K Vodojemu </w:t>
      </w:r>
      <w:r w:rsidRPr="00751409">
        <w:br/>
        <w:t xml:space="preserve">Konečná </w:t>
      </w:r>
      <w:r w:rsidRPr="00751409">
        <w:br/>
        <w:t xml:space="preserve">Krátká </w:t>
      </w:r>
      <w:r w:rsidRPr="00751409">
        <w:br/>
        <w:t xml:space="preserve">Lipová </w:t>
      </w:r>
      <w:r w:rsidRPr="00751409">
        <w:br/>
        <w:t xml:space="preserve">Luční </w:t>
      </w:r>
      <w:r w:rsidRPr="00751409">
        <w:br/>
        <w:t xml:space="preserve">Mírová </w:t>
      </w:r>
      <w:r w:rsidRPr="00751409">
        <w:br/>
        <w:t xml:space="preserve">Na Hradišti </w:t>
      </w:r>
      <w:r w:rsidRPr="00751409">
        <w:br/>
        <w:t xml:space="preserve">Na Kopečku </w:t>
      </w:r>
      <w:r w:rsidRPr="00751409">
        <w:br/>
      </w:r>
      <w:r w:rsidRPr="00751409">
        <w:lastRenderedPageBreak/>
        <w:t xml:space="preserve">Na Skalkách </w:t>
      </w:r>
      <w:r w:rsidRPr="00751409">
        <w:br/>
        <w:t xml:space="preserve">Na Vinici </w:t>
      </w:r>
      <w:r w:rsidRPr="00751409">
        <w:br/>
        <w:t xml:space="preserve">Na Vršku </w:t>
      </w:r>
      <w:r w:rsidRPr="00751409">
        <w:br/>
        <w:t xml:space="preserve">Na Vyhlídce </w:t>
      </w:r>
      <w:r w:rsidRPr="00751409">
        <w:br/>
        <w:t xml:space="preserve">Nad Rychtou </w:t>
      </w:r>
      <w:r w:rsidRPr="00751409">
        <w:br/>
        <w:t>Nad Vyhlídkou</w:t>
      </w:r>
      <w:r w:rsidRPr="00751409">
        <w:br/>
        <w:t xml:space="preserve">Náměstí Třebízského </w:t>
      </w:r>
      <w:r w:rsidRPr="00751409">
        <w:br/>
        <w:t xml:space="preserve">Nová </w:t>
      </w:r>
      <w:r w:rsidRPr="00751409">
        <w:br/>
        <w:t xml:space="preserve">Parkerova </w:t>
      </w:r>
      <w:r w:rsidRPr="00751409">
        <w:br/>
        <w:t xml:space="preserve">Pionýrská </w:t>
      </w:r>
      <w:r w:rsidRPr="00751409">
        <w:br/>
        <w:t xml:space="preserve">Pod Černou Skálou </w:t>
      </w:r>
      <w:r w:rsidRPr="00751409">
        <w:br/>
        <w:t xml:space="preserve">Povltavská </w:t>
      </w:r>
      <w:r w:rsidRPr="00751409">
        <w:br/>
        <w:t xml:space="preserve">Přemyšlenská </w:t>
      </w:r>
      <w:r w:rsidRPr="00751409">
        <w:br/>
        <w:t xml:space="preserve">Příčná </w:t>
      </w:r>
      <w:r w:rsidRPr="00751409">
        <w:br/>
      </w:r>
      <w:r w:rsidR="00EE4D84" w:rsidRPr="00751409">
        <w:t>Sídliště</w:t>
      </w:r>
    </w:p>
    <w:p w:rsidR="00EE4D84" w:rsidRPr="00751409" w:rsidRDefault="00D22D5E" w:rsidP="00D22D5E">
      <w:pPr>
        <w:pStyle w:val="Zkladntext"/>
        <w:tabs>
          <w:tab w:val="left" w:pos="1080"/>
          <w:tab w:val="left" w:pos="7020"/>
        </w:tabs>
        <w:spacing w:after="0" w:line="288" w:lineRule="auto"/>
        <w:ind w:left="540"/>
      </w:pPr>
      <w:r w:rsidRPr="00751409">
        <w:t xml:space="preserve">Slepá </w:t>
      </w:r>
      <w:r w:rsidRPr="00751409">
        <w:br/>
      </w:r>
      <w:r w:rsidR="00EE4D84" w:rsidRPr="00751409">
        <w:t>Spojařská</w:t>
      </w:r>
    </w:p>
    <w:p w:rsidR="00EE4D84" w:rsidRPr="00751409" w:rsidRDefault="00D22D5E" w:rsidP="00D22D5E">
      <w:pPr>
        <w:pStyle w:val="Zkladntext"/>
        <w:tabs>
          <w:tab w:val="left" w:pos="1080"/>
          <w:tab w:val="left" w:pos="7020"/>
        </w:tabs>
        <w:spacing w:after="0" w:line="288" w:lineRule="auto"/>
        <w:ind w:left="540"/>
      </w:pPr>
      <w:r w:rsidRPr="00751409">
        <w:lastRenderedPageBreak/>
        <w:t>Spojovací</w:t>
      </w:r>
      <w:r w:rsidRPr="00751409">
        <w:br/>
        <w:t xml:space="preserve">Topolová </w:t>
      </w:r>
      <w:r w:rsidRPr="00751409">
        <w:br/>
        <w:t xml:space="preserve">U Háje </w:t>
      </w:r>
      <w:r w:rsidRPr="00751409">
        <w:br/>
        <w:t>U Kovárny</w:t>
      </w:r>
      <w:r w:rsidRPr="00751409">
        <w:br/>
        <w:t>U Lékárny</w:t>
      </w:r>
      <w:r w:rsidRPr="00751409">
        <w:br/>
        <w:t>U Louže</w:t>
      </w:r>
    </w:p>
    <w:p w:rsidR="00EE4D84" w:rsidRPr="00751409" w:rsidRDefault="00EE4D84" w:rsidP="00D22D5E">
      <w:pPr>
        <w:pStyle w:val="Zkladntext"/>
        <w:tabs>
          <w:tab w:val="left" w:pos="1080"/>
          <w:tab w:val="left" w:pos="7020"/>
        </w:tabs>
        <w:spacing w:after="0" w:line="288" w:lineRule="auto"/>
        <w:ind w:left="540"/>
      </w:pPr>
      <w:r w:rsidRPr="00751409">
        <w:t>U Obalovny</w:t>
      </w:r>
      <w:r w:rsidR="00D22D5E" w:rsidRPr="00751409">
        <w:t xml:space="preserve"> </w:t>
      </w:r>
      <w:r w:rsidR="00D22D5E" w:rsidRPr="00751409">
        <w:br/>
        <w:t xml:space="preserve">U Školky </w:t>
      </w:r>
      <w:r w:rsidR="00D22D5E" w:rsidRPr="00751409">
        <w:br/>
        <w:t xml:space="preserve">U Školy </w:t>
      </w:r>
      <w:r w:rsidR="00D22D5E" w:rsidRPr="00751409">
        <w:br/>
        <w:t xml:space="preserve">U Vodárny </w:t>
      </w:r>
      <w:r w:rsidR="00D22D5E" w:rsidRPr="00751409">
        <w:br/>
        <w:t xml:space="preserve">Úzká </w:t>
      </w:r>
      <w:r w:rsidR="00D22D5E" w:rsidRPr="00751409">
        <w:br/>
        <w:t xml:space="preserve">V Boleslavce </w:t>
      </w:r>
      <w:r w:rsidR="00D22D5E" w:rsidRPr="00751409">
        <w:br/>
        <w:t xml:space="preserve">V Dolíku </w:t>
      </w:r>
    </w:p>
    <w:p w:rsidR="00D22D5E" w:rsidRPr="00751409" w:rsidRDefault="00EE4D84" w:rsidP="00D22D5E">
      <w:pPr>
        <w:pStyle w:val="Zkladntext"/>
        <w:tabs>
          <w:tab w:val="left" w:pos="1080"/>
          <w:tab w:val="left" w:pos="7020"/>
        </w:tabs>
        <w:spacing w:after="0" w:line="288" w:lineRule="auto"/>
        <w:ind w:left="540"/>
      </w:pPr>
      <w:r w:rsidRPr="00751409">
        <w:t>V Honech</w:t>
      </w:r>
      <w:r w:rsidR="00D22D5E" w:rsidRPr="00751409">
        <w:br/>
        <w:t xml:space="preserve">V Mexiku </w:t>
      </w:r>
      <w:r w:rsidR="00D22D5E" w:rsidRPr="00751409">
        <w:br/>
        <w:t xml:space="preserve">V Nových Domkách </w:t>
      </w:r>
      <w:r w:rsidR="00D22D5E" w:rsidRPr="00751409">
        <w:br/>
        <w:t>V Zátiší</w:t>
      </w:r>
    </w:p>
    <w:p w:rsidR="00EE4D84" w:rsidRPr="00751409" w:rsidRDefault="00EE4D84" w:rsidP="00D22D5E">
      <w:pPr>
        <w:pStyle w:val="Zkladntext"/>
        <w:tabs>
          <w:tab w:val="left" w:pos="1080"/>
          <w:tab w:val="left" w:pos="7020"/>
        </w:tabs>
        <w:spacing w:after="0" w:line="288" w:lineRule="auto"/>
        <w:ind w:left="540"/>
      </w:pPr>
      <w:r w:rsidRPr="00751409">
        <w:t>Za Kasárnami</w:t>
      </w:r>
    </w:p>
    <w:p w:rsidR="00136FC5" w:rsidRPr="00751409" w:rsidRDefault="00136FC5" w:rsidP="00D22D5E">
      <w:pPr>
        <w:pStyle w:val="Zkladntext"/>
        <w:tabs>
          <w:tab w:val="left" w:pos="360"/>
          <w:tab w:val="left" w:pos="7020"/>
        </w:tabs>
        <w:spacing w:after="0" w:line="288" w:lineRule="auto"/>
        <w:ind w:left="360" w:hanging="360"/>
        <w:sectPr w:rsidR="00136FC5" w:rsidRPr="00751409" w:rsidSect="00136FC5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7C3BEC" w:rsidRPr="00751409" w:rsidRDefault="00D22D5E" w:rsidP="00711B8C">
      <w:pPr>
        <w:pStyle w:val="Zkladntext"/>
        <w:tabs>
          <w:tab w:val="left" w:pos="360"/>
          <w:tab w:val="left" w:pos="7020"/>
        </w:tabs>
        <w:spacing w:after="0" w:line="288" w:lineRule="auto"/>
        <w:ind w:left="360" w:hanging="360"/>
        <w:jc w:val="both"/>
      </w:pPr>
      <w:r w:rsidRPr="00751409">
        <w:lastRenderedPageBreak/>
        <w:t>b)</w:t>
      </w:r>
      <w:r w:rsidRPr="00751409">
        <w:tab/>
        <w:t>ostatní silnice, místní komunikace a veřejné účelové komunikace a plochy tvořící s nimi jeden funkční celek na území města Klecan v rozsahu evidovaném v pasportu komunikací města Klecan,</w:t>
      </w:r>
      <w:r w:rsidR="00E96920" w:rsidRPr="00751409">
        <w:t xml:space="preserve"> vyznačená na map</w:t>
      </w:r>
      <w:r w:rsidR="00711B8C" w:rsidRPr="00751409">
        <w:t>ě</w:t>
      </w:r>
    </w:p>
    <w:p w:rsidR="00711B8C" w:rsidRPr="00751409" w:rsidRDefault="00D22D5E" w:rsidP="00E96920">
      <w:pPr>
        <w:pStyle w:val="Zkladntext"/>
        <w:tabs>
          <w:tab w:val="left" w:pos="360"/>
          <w:tab w:val="left" w:pos="7020"/>
        </w:tabs>
        <w:spacing w:after="0" w:line="288" w:lineRule="auto"/>
        <w:ind w:left="360" w:hanging="360"/>
        <w:jc w:val="both"/>
      </w:pPr>
      <w:r w:rsidRPr="00751409">
        <w:t>c)</w:t>
      </w:r>
      <w:r w:rsidR="00136FC5" w:rsidRPr="00751409">
        <w:tab/>
      </w:r>
      <w:r w:rsidRPr="00751409">
        <w:t>dětská hřiště a sportoviště přístupná bez omezení,</w:t>
      </w:r>
      <w:r w:rsidR="00E96920" w:rsidRPr="00751409">
        <w:t xml:space="preserve"> </w:t>
      </w:r>
      <w:r w:rsidR="007C3BEC" w:rsidRPr="00751409">
        <w:t>parky a ostatní zelené plochy v zastavěném území města Klecan přístupné bez omezení</w:t>
      </w:r>
      <w:r w:rsidR="00711B8C" w:rsidRPr="00751409">
        <w:t>:</w:t>
      </w:r>
    </w:p>
    <w:p w:rsidR="00711B8C" w:rsidRPr="00751409" w:rsidRDefault="00711B8C" w:rsidP="00711B8C">
      <w:pPr>
        <w:pStyle w:val="Zkladntext"/>
        <w:tabs>
          <w:tab w:val="left" w:pos="360"/>
          <w:tab w:val="left" w:pos="7020"/>
        </w:tabs>
        <w:spacing w:after="0" w:line="288" w:lineRule="auto"/>
        <w:ind w:left="360"/>
        <w:jc w:val="both"/>
      </w:pPr>
      <w:r w:rsidRPr="00751409">
        <w:t>Sídliště</w:t>
      </w:r>
    </w:p>
    <w:p w:rsidR="00711B8C" w:rsidRPr="00751409" w:rsidRDefault="00711B8C" w:rsidP="00711B8C">
      <w:pPr>
        <w:pStyle w:val="Zkladntext"/>
        <w:tabs>
          <w:tab w:val="left" w:pos="360"/>
          <w:tab w:val="left" w:pos="7020"/>
        </w:tabs>
        <w:spacing w:after="0" w:line="288" w:lineRule="auto"/>
        <w:ind w:left="360"/>
        <w:jc w:val="both"/>
      </w:pPr>
      <w:r w:rsidRPr="00751409">
        <w:t>Pionýrská</w:t>
      </w:r>
    </w:p>
    <w:p w:rsidR="00711B8C" w:rsidRPr="00751409" w:rsidRDefault="00711B8C" w:rsidP="00711B8C">
      <w:pPr>
        <w:pStyle w:val="Zkladntext"/>
        <w:tabs>
          <w:tab w:val="left" w:pos="360"/>
          <w:tab w:val="left" w:pos="7020"/>
        </w:tabs>
        <w:spacing w:after="0" w:line="288" w:lineRule="auto"/>
        <w:ind w:left="360"/>
        <w:jc w:val="both"/>
      </w:pPr>
      <w:r w:rsidRPr="00751409">
        <w:t>Nám. Třebízského</w:t>
      </w:r>
    </w:p>
    <w:p w:rsidR="00711B8C" w:rsidRPr="00751409" w:rsidRDefault="00711B8C" w:rsidP="00711B8C">
      <w:pPr>
        <w:pStyle w:val="Zkladntext"/>
        <w:tabs>
          <w:tab w:val="left" w:pos="360"/>
          <w:tab w:val="left" w:pos="7020"/>
        </w:tabs>
        <w:spacing w:after="0" w:line="288" w:lineRule="auto"/>
        <w:ind w:left="360"/>
        <w:jc w:val="both"/>
      </w:pPr>
      <w:r w:rsidRPr="00751409">
        <w:t>Pod Kostelem</w:t>
      </w:r>
    </w:p>
    <w:p w:rsidR="00711B8C" w:rsidRPr="00751409" w:rsidRDefault="00711B8C" w:rsidP="00711B8C">
      <w:pPr>
        <w:pStyle w:val="Zkladntext"/>
        <w:tabs>
          <w:tab w:val="left" w:pos="360"/>
          <w:tab w:val="left" w:pos="7020"/>
        </w:tabs>
        <w:spacing w:after="0" w:line="288" w:lineRule="auto"/>
        <w:ind w:left="360"/>
        <w:jc w:val="both"/>
      </w:pPr>
      <w:r w:rsidRPr="00751409">
        <w:t>Před Zámkem</w:t>
      </w:r>
    </w:p>
    <w:p w:rsidR="00711B8C" w:rsidRPr="00751409" w:rsidRDefault="00711B8C" w:rsidP="00711B8C">
      <w:pPr>
        <w:pStyle w:val="Zkladntext"/>
        <w:tabs>
          <w:tab w:val="left" w:pos="360"/>
          <w:tab w:val="left" w:pos="7020"/>
        </w:tabs>
        <w:spacing w:after="0" w:line="288" w:lineRule="auto"/>
        <w:ind w:left="360"/>
        <w:jc w:val="both"/>
      </w:pPr>
      <w:r w:rsidRPr="00751409">
        <w:t>Na Hradišti u háje</w:t>
      </w:r>
    </w:p>
    <w:p w:rsidR="00711B8C" w:rsidRPr="00751409" w:rsidRDefault="00711B8C" w:rsidP="00711B8C">
      <w:pPr>
        <w:pStyle w:val="Zkladntext"/>
        <w:tabs>
          <w:tab w:val="left" w:pos="360"/>
          <w:tab w:val="left" w:pos="7020"/>
        </w:tabs>
        <w:spacing w:after="0" w:line="288" w:lineRule="auto"/>
        <w:ind w:left="360"/>
        <w:jc w:val="both"/>
      </w:pPr>
      <w:r w:rsidRPr="00751409">
        <w:t>Klecánky</w:t>
      </w:r>
    </w:p>
    <w:p w:rsidR="00D22D5E" w:rsidRPr="00751409" w:rsidRDefault="00711B8C" w:rsidP="00711B8C">
      <w:pPr>
        <w:pStyle w:val="Zkladntext"/>
        <w:tabs>
          <w:tab w:val="left" w:pos="360"/>
          <w:tab w:val="left" w:pos="7020"/>
        </w:tabs>
        <w:spacing w:after="0" w:line="288" w:lineRule="auto"/>
        <w:ind w:left="360"/>
        <w:jc w:val="both"/>
      </w:pPr>
      <w:r w:rsidRPr="00751409">
        <w:t>Tyto plochy jsou na mapě vyznačeny zeleně.</w:t>
      </w:r>
    </w:p>
    <w:p w:rsidR="00890B8E" w:rsidRDefault="00506DF1" w:rsidP="00506DF1">
      <w:pPr>
        <w:pStyle w:val="Zkladntext"/>
        <w:keepNext/>
        <w:tabs>
          <w:tab w:val="left" w:pos="360"/>
          <w:tab w:val="left" w:pos="7020"/>
        </w:tabs>
        <w:spacing w:before="120" w:after="0" w:line="288" w:lineRule="auto"/>
        <w:ind w:left="357"/>
        <w:jc w:val="both"/>
        <w:rPr>
          <w:u w:val="single"/>
        </w:rPr>
      </w:pPr>
      <w:r>
        <w:rPr>
          <w:u w:val="single"/>
        </w:rPr>
        <w:t>Mapy:</w:t>
      </w:r>
    </w:p>
    <w:p w:rsidR="00506DF1" w:rsidRDefault="00506DF1" w:rsidP="00506DF1">
      <w:pPr>
        <w:pStyle w:val="Zkladntext"/>
        <w:keepNext/>
        <w:tabs>
          <w:tab w:val="left" w:pos="360"/>
          <w:tab w:val="left" w:pos="7020"/>
        </w:tabs>
        <w:spacing w:before="120" w:after="0" w:line="288" w:lineRule="auto"/>
        <w:ind w:left="357"/>
        <w:jc w:val="both"/>
        <w:rPr>
          <w:u w:val="single"/>
        </w:rPr>
        <w:sectPr w:rsidR="00506DF1" w:rsidSect="00136F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0B8E" w:rsidRPr="007D5115" w:rsidRDefault="002403BE" w:rsidP="00506DF1">
      <w:pPr>
        <w:pStyle w:val="Zkladntext"/>
        <w:keepNext/>
        <w:tabs>
          <w:tab w:val="left" w:pos="-7560"/>
          <w:tab w:val="left" w:pos="7020"/>
        </w:tabs>
        <w:spacing w:before="120" w:after="0" w:line="288" w:lineRule="auto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1210925" cy="9229725"/>
            <wp:effectExtent l="19050" t="0" r="9525" b="0"/>
            <wp:docPr id="1" name="obrázek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9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15">
        <w:rPr>
          <w:b/>
          <w:sz w:val="28"/>
          <w:szCs w:val="28"/>
        </w:rPr>
        <w:t>Klecany</w:t>
      </w:r>
    </w:p>
    <w:p w:rsidR="00D22D5E" w:rsidRPr="007D5115" w:rsidRDefault="002403BE" w:rsidP="00506DF1">
      <w:pPr>
        <w:pStyle w:val="Zkladntext"/>
        <w:tabs>
          <w:tab w:val="left" w:pos="1080"/>
          <w:tab w:val="left" w:pos="11880"/>
        </w:tabs>
        <w:spacing w:after="0" w:line="288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81800" cy="8915400"/>
            <wp:effectExtent l="19050" t="0" r="0" b="0"/>
            <wp:docPr id="2" name="obrázek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15">
        <w:rPr>
          <w:b/>
          <w:sz w:val="28"/>
          <w:szCs w:val="28"/>
        </w:rPr>
        <w:t>Drasty</w:t>
      </w:r>
      <w:r w:rsidR="00506DF1">
        <w:tab/>
      </w:r>
      <w:r>
        <w:rPr>
          <w:noProof/>
        </w:rPr>
        <w:drawing>
          <wp:inline distT="0" distB="0" distL="0" distR="0">
            <wp:extent cx="4267200" cy="8696325"/>
            <wp:effectExtent l="19050" t="0" r="0" b="0"/>
            <wp:docPr id="3" name="obrázek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15">
        <w:rPr>
          <w:b/>
          <w:sz w:val="28"/>
          <w:szCs w:val="28"/>
        </w:rPr>
        <w:t>Zdibsko</w:t>
      </w:r>
    </w:p>
    <w:sectPr w:rsidR="00D22D5E" w:rsidRPr="007D5115" w:rsidSect="00506DF1">
      <w:pgSz w:w="23814" w:h="16840" w:orient="landscape" w:code="9"/>
      <w:pgMar w:top="1078" w:right="1418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FE" w:rsidRDefault="00A56AFE">
      <w:r>
        <w:separator/>
      </w:r>
    </w:p>
  </w:endnote>
  <w:endnote w:type="continuationSeparator" w:id="0">
    <w:p w:rsidR="00A56AFE" w:rsidRDefault="00A5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E1" w:rsidRDefault="002C54E1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54E1" w:rsidRDefault="002C54E1" w:rsidP="003F496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E1" w:rsidRDefault="002C54E1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03BE">
      <w:rPr>
        <w:rStyle w:val="slostrnky"/>
        <w:noProof/>
      </w:rPr>
      <w:t>13</w:t>
    </w:r>
    <w:r>
      <w:rPr>
        <w:rStyle w:val="slostrnky"/>
      </w:rPr>
      <w:fldChar w:fldCharType="end"/>
    </w:r>
  </w:p>
  <w:p w:rsidR="002C54E1" w:rsidRDefault="002C54E1" w:rsidP="003F496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FE" w:rsidRDefault="00A56AFE">
      <w:r>
        <w:separator/>
      </w:r>
    </w:p>
  </w:footnote>
  <w:footnote w:type="continuationSeparator" w:id="0">
    <w:p w:rsidR="00A56AFE" w:rsidRDefault="00A56AFE">
      <w:r>
        <w:continuationSeparator/>
      </w:r>
    </w:p>
  </w:footnote>
  <w:footnote w:id="1">
    <w:p w:rsidR="002C54E1" w:rsidRPr="00D1584C" w:rsidRDefault="002C54E1">
      <w:pPr>
        <w:pStyle w:val="Textpoznpodarou"/>
      </w:pPr>
      <w:r w:rsidRPr="00D1584C">
        <w:rPr>
          <w:rStyle w:val="Znakapoznpodarou"/>
        </w:rPr>
        <w:footnoteRef/>
      </w:r>
      <w:r w:rsidRPr="00D1584C">
        <w:t xml:space="preserve"> </w:t>
      </w:r>
      <w:r w:rsidRPr="00D1584C">
        <w:rPr>
          <w:sz w:val="22"/>
          <w:szCs w:val="22"/>
        </w:rPr>
        <w:t>§ 2  zákona  č. 565/1990 Sb., o místních poplatcích, ve znění pozdějších předpisů</w:t>
      </w:r>
    </w:p>
  </w:footnote>
  <w:footnote w:id="2">
    <w:p w:rsidR="002C54E1" w:rsidRPr="00D1584C" w:rsidRDefault="002C54E1">
      <w:pPr>
        <w:pStyle w:val="Textpoznpodarou"/>
        <w:rPr>
          <w:sz w:val="22"/>
          <w:szCs w:val="22"/>
        </w:rPr>
      </w:pPr>
      <w:r w:rsidRPr="00D1584C">
        <w:rPr>
          <w:rStyle w:val="Znakapoznpodarou"/>
        </w:rPr>
        <w:footnoteRef/>
      </w:r>
      <w:r w:rsidRPr="00D1584C">
        <w:t xml:space="preserve"> </w:t>
      </w:r>
      <w:r w:rsidRPr="00D1584C">
        <w:rPr>
          <w:sz w:val="22"/>
          <w:szCs w:val="22"/>
        </w:rPr>
        <w:t>§ 4 zákona č. 565/1990 Sb., o místních poplatcích, ve znění pozdějších předpisů</w:t>
      </w:r>
    </w:p>
  </w:footnote>
  <w:footnote w:id="3">
    <w:p w:rsidR="002C54E1" w:rsidRPr="00D1584C" w:rsidRDefault="002C54E1">
      <w:pPr>
        <w:pStyle w:val="Textpoznpodarou"/>
      </w:pPr>
      <w:r w:rsidRPr="00D1584C">
        <w:rPr>
          <w:rStyle w:val="Znakapoznpodarou"/>
        </w:rPr>
        <w:footnoteRef/>
      </w:r>
      <w:r w:rsidRPr="00D1584C">
        <w:t xml:space="preserve"> </w:t>
      </w:r>
      <w:r w:rsidRPr="00D1584C">
        <w:rPr>
          <w:sz w:val="22"/>
          <w:szCs w:val="22"/>
        </w:rPr>
        <w:t>§ 7 zákona č. 565/1990 Sb., o místních poplatcích, ve znění pozdějších předpisů</w:t>
      </w:r>
    </w:p>
  </w:footnote>
  <w:footnote w:id="4">
    <w:p w:rsidR="002C54E1" w:rsidRPr="002B5464" w:rsidRDefault="002C54E1">
      <w:pPr>
        <w:pStyle w:val="Textpoznpodarou"/>
        <w:rPr>
          <w:sz w:val="22"/>
          <w:szCs w:val="22"/>
        </w:rPr>
      </w:pPr>
      <w:r w:rsidRPr="00D1584C">
        <w:rPr>
          <w:rStyle w:val="Znakapoznpodarou"/>
        </w:rPr>
        <w:footnoteRef/>
      </w:r>
      <w:r w:rsidRPr="00D1584C">
        <w:t xml:space="preserve"> </w:t>
      </w:r>
      <w:r w:rsidRPr="00D1584C">
        <w:rPr>
          <w:sz w:val="22"/>
          <w:szCs w:val="22"/>
        </w:rPr>
        <w:t>§ 10a zákona č. 565/1990 Sb., o místních poplatcích, ve znění pozdějších předpisů</w:t>
      </w:r>
    </w:p>
  </w:footnote>
  <w:footnote w:id="5">
    <w:p w:rsidR="002C54E1" w:rsidRPr="00E02D01" w:rsidRDefault="002C54E1" w:rsidP="00CA0385">
      <w:pPr>
        <w:pStyle w:val="Textpoznpodarou"/>
        <w:jc w:val="both"/>
        <w:rPr>
          <w:sz w:val="22"/>
          <w:szCs w:val="22"/>
        </w:rPr>
      </w:pPr>
      <w:r w:rsidRPr="00E02D01">
        <w:rPr>
          <w:rStyle w:val="Znakapoznpodarou"/>
          <w:sz w:val="22"/>
          <w:szCs w:val="22"/>
        </w:rPr>
        <w:footnoteRef/>
      </w:r>
      <w:r w:rsidRPr="00E02D01">
        <w:rPr>
          <w:sz w:val="22"/>
          <w:szCs w:val="22"/>
        </w:rPr>
        <w:t xml:space="preserve"> § 14 odst. 3 zákona č. 565/1990 Sb., o místních poplatcích, ve zn</w:t>
      </w:r>
      <w:r>
        <w:rPr>
          <w:sz w:val="22"/>
          <w:szCs w:val="22"/>
        </w:rPr>
        <w:t xml:space="preserve">ění pozdějších předpisů </w:t>
      </w:r>
    </w:p>
  </w:footnote>
  <w:footnote w:id="6">
    <w:p w:rsidR="002C54E1" w:rsidRPr="00E02D01" w:rsidRDefault="002C54E1" w:rsidP="000B2166">
      <w:pPr>
        <w:pStyle w:val="Textpoznpodarou"/>
        <w:rPr>
          <w:sz w:val="22"/>
          <w:szCs w:val="22"/>
        </w:rPr>
      </w:pPr>
      <w:r w:rsidRPr="00E02D01">
        <w:rPr>
          <w:rStyle w:val="Znakapoznpodarou"/>
          <w:sz w:val="22"/>
          <w:szCs w:val="22"/>
        </w:rPr>
        <w:footnoteRef/>
      </w:r>
      <w:r w:rsidRPr="00E02D01">
        <w:rPr>
          <w:sz w:val="22"/>
          <w:szCs w:val="22"/>
        </w:rPr>
        <w:t xml:space="preserve"> § 2 odst. 1 zákona</w:t>
      </w:r>
      <w:r>
        <w:rPr>
          <w:sz w:val="22"/>
          <w:szCs w:val="22"/>
        </w:rPr>
        <w:t xml:space="preserve">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 xml:space="preserve">ění pozdějších předpisů </w:t>
      </w:r>
    </w:p>
  </w:footnote>
  <w:footnote w:id="7">
    <w:p w:rsidR="002C54E1" w:rsidRPr="00E02D01" w:rsidRDefault="002C54E1" w:rsidP="000B2166">
      <w:pPr>
        <w:pStyle w:val="Textpoznpodarou"/>
        <w:rPr>
          <w:sz w:val="22"/>
          <w:szCs w:val="22"/>
        </w:rPr>
      </w:pPr>
      <w:r w:rsidRPr="00E02D01">
        <w:rPr>
          <w:rStyle w:val="Znakapoznpodarou"/>
          <w:sz w:val="22"/>
          <w:szCs w:val="22"/>
        </w:rPr>
        <w:footnoteRef/>
      </w:r>
      <w:r w:rsidRPr="00E02D01">
        <w:rPr>
          <w:sz w:val="22"/>
          <w:szCs w:val="22"/>
        </w:rPr>
        <w:t xml:space="preserve"> § 2 odst. 2 zákona 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8">
    <w:p w:rsidR="002C54E1" w:rsidRPr="00194DDC" w:rsidRDefault="002C54E1" w:rsidP="000B2166">
      <w:pPr>
        <w:pStyle w:val="Textpoznpodarou"/>
        <w:rPr>
          <w:sz w:val="22"/>
          <w:szCs w:val="22"/>
        </w:rPr>
      </w:pPr>
      <w:r w:rsidRPr="00194DDC">
        <w:rPr>
          <w:rStyle w:val="Znakapoznpodarou"/>
          <w:sz w:val="22"/>
          <w:szCs w:val="22"/>
        </w:rPr>
        <w:footnoteRef/>
      </w:r>
      <w:r w:rsidRPr="00194DDC">
        <w:rPr>
          <w:sz w:val="22"/>
          <w:szCs w:val="22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 w:rsidRPr="00194DDC">
          <w:rPr>
            <w:sz w:val="22"/>
            <w:szCs w:val="22"/>
          </w:rPr>
          <w:t>3 a</w:t>
        </w:r>
      </w:smartTag>
      <w:r w:rsidRPr="00194DDC">
        <w:rPr>
          <w:sz w:val="22"/>
          <w:szCs w:val="22"/>
        </w:rPr>
        <w:t xml:space="preserve"> 4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9">
    <w:p w:rsidR="002C54E1" w:rsidRPr="00054F3C" w:rsidRDefault="002C54E1" w:rsidP="000B2166">
      <w:pPr>
        <w:pStyle w:val="Textpoznpodarou"/>
        <w:rPr>
          <w:sz w:val="22"/>
          <w:szCs w:val="22"/>
        </w:rPr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2 odst. 2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10">
    <w:p w:rsidR="002C54E1" w:rsidRPr="00054F3C" w:rsidRDefault="002C54E1" w:rsidP="00864A1C">
      <w:pPr>
        <w:pStyle w:val="Textpoznpodarou"/>
        <w:rPr>
          <w:sz w:val="22"/>
          <w:szCs w:val="22"/>
        </w:rPr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4 odst. 1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11">
    <w:p w:rsidR="002C54E1" w:rsidRPr="00054F3C" w:rsidRDefault="002C54E1" w:rsidP="000B2166">
      <w:pPr>
        <w:pStyle w:val="Textpoznpodarou"/>
        <w:rPr>
          <w:sz w:val="22"/>
          <w:szCs w:val="22"/>
        </w:rPr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4 odst. 2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12">
    <w:p w:rsidR="002C54E1" w:rsidRPr="00904142" w:rsidRDefault="002C54E1">
      <w:pPr>
        <w:pStyle w:val="Textpoznpodarou"/>
        <w:rPr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D1584C">
        <w:rPr>
          <w:sz w:val="22"/>
          <w:szCs w:val="22"/>
        </w:rPr>
        <w:t>§ 34 zákona č. 128/2000 Sb., o obcích (obecní řízení), ve znění pozdějších předpisů</w:t>
      </w:r>
    </w:p>
  </w:footnote>
  <w:footnote w:id="13">
    <w:p w:rsidR="002C54E1" w:rsidRPr="00054F3C" w:rsidRDefault="002C54E1" w:rsidP="00E154BB">
      <w:pPr>
        <w:pStyle w:val="Textpoznpodarou"/>
        <w:rPr>
          <w:sz w:val="22"/>
          <w:szCs w:val="22"/>
        </w:rPr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4 odst. 3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  <w:r w:rsidRPr="00054F3C">
        <w:rPr>
          <w:sz w:val="22"/>
          <w:szCs w:val="22"/>
        </w:rPr>
        <w:t xml:space="preserve"> </w:t>
      </w:r>
    </w:p>
  </w:footnote>
  <w:footnote w:id="14">
    <w:p w:rsidR="002C54E1" w:rsidRDefault="002C54E1">
      <w:pPr>
        <w:pStyle w:val="Textpoznpodarou"/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4 odst. 1 poslední věta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15">
    <w:p w:rsidR="002C54E1" w:rsidRPr="00054F3C" w:rsidRDefault="002C54E1" w:rsidP="00054F3C">
      <w:pPr>
        <w:pStyle w:val="Textpoznpodarou"/>
        <w:ind w:left="180" w:hanging="180"/>
        <w:rPr>
          <w:sz w:val="22"/>
          <w:szCs w:val="22"/>
        </w:rPr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7 odst. 1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16">
    <w:p w:rsidR="002C54E1" w:rsidRPr="00054F3C" w:rsidRDefault="002C54E1" w:rsidP="00054F3C">
      <w:pPr>
        <w:pStyle w:val="Textpoznpodarou"/>
        <w:ind w:left="180" w:hanging="180"/>
        <w:rPr>
          <w:sz w:val="22"/>
          <w:szCs w:val="22"/>
        </w:rPr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7 odst. 3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17">
    <w:p w:rsidR="002C54E1" w:rsidRPr="00D00661" w:rsidRDefault="002C54E1" w:rsidP="00054F3C">
      <w:pPr>
        <w:pStyle w:val="Textpoznpodarou"/>
        <w:ind w:left="180" w:hanging="180"/>
        <w:rPr>
          <w:rFonts w:ascii="Arial" w:hAnsi="Arial" w:cs="Arial"/>
          <w:sz w:val="18"/>
          <w:szCs w:val="18"/>
        </w:rPr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7 odst. 3 druhá věta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  <w:r w:rsidRPr="00054F3C">
        <w:rPr>
          <w:sz w:val="22"/>
          <w:szCs w:val="22"/>
        </w:rPr>
        <w:t xml:space="preserve"> s odkazem na § 3 odst. 4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ředpisů</w:t>
      </w:r>
    </w:p>
  </w:footnote>
  <w:footnote w:id="18">
    <w:p w:rsidR="002C54E1" w:rsidRPr="00054F3C" w:rsidRDefault="002C54E1">
      <w:pPr>
        <w:pStyle w:val="Textpoznpodarou"/>
        <w:rPr>
          <w:sz w:val="22"/>
          <w:szCs w:val="22"/>
        </w:rPr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7 odst. 2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19">
    <w:p w:rsidR="002C54E1" w:rsidRPr="00054F3C" w:rsidRDefault="002C54E1" w:rsidP="00067036">
      <w:pPr>
        <w:pStyle w:val="Textpoznpodarou"/>
        <w:rPr>
          <w:sz w:val="22"/>
          <w:szCs w:val="22"/>
        </w:rPr>
      </w:pPr>
      <w:r w:rsidRPr="00054F3C">
        <w:rPr>
          <w:rStyle w:val="Znakapoznpodarou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10a odst. 1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20">
    <w:p w:rsidR="002C54E1" w:rsidRPr="00054F3C" w:rsidRDefault="002C54E1" w:rsidP="00054F3C">
      <w:pPr>
        <w:pStyle w:val="Textpoznpodarou"/>
        <w:rPr>
          <w:sz w:val="22"/>
          <w:szCs w:val="22"/>
        </w:rPr>
      </w:pPr>
      <w:r w:rsidRPr="00054F3C">
        <w:rPr>
          <w:rStyle w:val="Znakapoznpodarou"/>
          <w:rFonts w:cs="Arial"/>
          <w:sz w:val="22"/>
          <w:szCs w:val="22"/>
        </w:rPr>
        <w:footnoteRef/>
      </w:r>
      <w:r w:rsidRPr="00054F3C">
        <w:rPr>
          <w:sz w:val="22"/>
          <w:szCs w:val="22"/>
        </w:rPr>
        <w:t xml:space="preserve"> § 10a odst. 2 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21">
    <w:p w:rsidR="002C54E1" w:rsidRPr="008B66EA" w:rsidRDefault="002C54E1" w:rsidP="00054F3C">
      <w:pPr>
        <w:pStyle w:val="Textpoznpodarou"/>
        <w:jc w:val="both"/>
        <w:rPr>
          <w:sz w:val="22"/>
          <w:szCs w:val="22"/>
        </w:rPr>
      </w:pPr>
      <w:r w:rsidRPr="008B66EA">
        <w:rPr>
          <w:rStyle w:val="Znakapoznpodarou"/>
          <w:rFonts w:cs="Arial"/>
          <w:sz w:val="22"/>
          <w:szCs w:val="22"/>
        </w:rPr>
        <w:footnoteRef/>
      </w:r>
      <w:r w:rsidRPr="008B66EA">
        <w:rPr>
          <w:sz w:val="22"/>
          <w:szCs w:val="22"/>
        </w:rPr>
        <w:t xml:space="preserve"> § 5 vyhlášky ministerstva financí č. 223/1993 Sb., o hracích přístrojích, ve znění pozdjěších předpisů</w:t>
      </w:r>
    </w:p>
  </w:footnote>
  <w:footnote w:id="22">
    <w:p w:rsidR="002C54E1" w:rsidRPr="008B66EA" w:rsidRDefault="002C54E1" w:rsidP="00381FDB">
      <w:pPr>
        <w:pStyle w:val="Textpoznpodarou"/>
        <w:rPr>
          <w:sz w:val="22"/>
          <w:szCs w:val="22"/>
        </w:rPr>
      </w:pPr>
      <w:r w:rsidRPr="008B66EA">
        <w:rPr>
          <w:rStyle w:val="Znakapoznpodarou"/>
          <w:rFonts w:cs="Arial"/>
          <w:sz w:val="22"/>
          <w:szCs w:val="22"/>
        </w:rPr>
        <w:footnoteRef/>
      </w:r>
      <w:r w:rsidRPr="008B66EA">
        <w:rPr>
          <w:sz w:val="22"/>
          <w:szCs w:val="22"/>
        </w:rPr>
        <w:t xml:space="preserve"> § 14a odst. 3 </w:t>
      </w:r>
      <w:r w:rsidRPr="00054F3C">
        <w:rPr>
          <w:sz w:val="22"/>
          <w:szCs w:val="22"/>
        </w:rPr>
        <w:t xml:space="preserve">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23">
    <w:p w:rsidR="002C54E1" w:rsidRPr="008B66EA" w:rsidRDefault="002C54E1" w:rsidP="000B2166">
      <w:pPr>
        <w:pStyle w:val="Textpoznpodarou"/>
        <w:rPr>
          <w:sz w:val="22"/>
          <w:szCs w:val="22"/>
        </w:rPr>
      </w:pPr>
      <w:r w:rsidRPr="008B66EA">
        <w:rPr>
          <w:rStyle w:val="Znakapoznpodarou"/>
          <w:sz w:val="22"/>
          <w:szCs w:val="22"/>
        </w:rPr>
        <w:footnoteRef/>
      </w:r>
      <w:r w:rsidRPr="008B66EA">
        <w:rPr>
          <w:sz w:val="22"/>
          <w:szCs w:val="22"/>
        </w:rPr>
        <w:t xml:space="preserve"> § 14a odst. 1 </w:t>
      </w:r>
      <w:r w:rsidRPr="00054F3C">
        <w:rPr>
          <w:sz w:val="22"/>
          <w:szCs w:val="22"/>
        </w:rPr>
        <w:t xml:space="preserve">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24">
    <w:p w:rsidR="002C54E1" w:rsidRPr="008B66EA" w:rsidRDefault="002C54E1">
      <w:pPr>
        <w:pStyle w:val="Textpoznpodarou"/>
        <w:rPr>
          <w:sz w:val="22"/>
          <w:szCs w:val="22"/>
        </w:rPr>
      </w:pPr>
      <w:r w:rsidRPr="008B66EA">
        <w:rPr>
          <w:rStyle w:val="Znakapoznpodarou"/>
          <w:sz w:val="22"/>
          <w:szCs w:val="22"/>
        </w:rPr>
        <w:footnoteRef/>
      </w:r>
      <w:r w:rsidRPr="008B66EA">
        <w:rPr>
          <w:sz w:val="22"/>
          <w:szCs w:val="22"/>
        </w:rPr>
        <w:t xml:space="preserve"> § 14a odst. 2 </w:t>
      </w:r>
      <w:r w:rsidRPr="00054F3C">
        <w:rPr>
          <w:sz w:val="22"/>
          <w:szCs w:val="22"/>
        </w:rPr>
        <w:t xml:space="preserve">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25">
    <w:p w:rsidR="002C54E1" w:rsidRPr="008B66EA" w:rsidRDefault="002C54E1" w:rsidP="00FF6675">
      <w:pPr>
        <w:pStyle w:val="Textpoznpodarou"/>
        <w:rPr>
          <w:sz w:val="22"/>
          <w:szCs w:val="22"/>
        </w:rPr>
      </w:pPr>
      <w:r w:rsidRPr="008B66EA">
        <w:rPr>
          <w:rStyle w:val="Znakapoznpodarou"/>
          <w:sz w:val="22"/>
          <w:szCs w:val="22"/>
        </w:rPr>
        <w:footnoteRef/>
      </w:r>
      <w:r w:rsidRPr="008B66EA">
        <w:rPr>
          <w:sz w:val="22"/>
          <w:szCs w:val="22"/>
        </w:rPr>
        <w:t xml:space="preserve"> § 14a odst. 3 </w:t>
      </w:r>
      <w:r w:rsidRPr="00054F3C">
        <w:rPr>
          <w:sz w:val="22"/>
          <w:szCs w:val="22"/>
        </w:rPr>
        <w:t xml:space="preserve">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26">
    <w:p w:rsidR="002C54E1" w:rsidRPr="008B66EA" w:rsidRDefault="002C54E1" w:rsidP="000B2166">
      <w:pPr>
        <w:pStyle w:val="Textpoznpodarou"/>
        <w:rPr>
          <w:sz w:val="22"/>
          <w:szCs w:val="22"/>
        </w:rPr>
      </w:pPr>
      <w:r w:rsidRPr="008B66EA">
        <w:rPr>
          <w:rStyle w:val="Znakapoznpodarou"/>
          <w:sz w:val="22"/>
          <w:szCs w:val="22"/>
        </w:rPr>
        <w:footnoteRef/>
      </w:r>
      <w:r>
        <w:rPr>
          <w:sz w:val="22"/>
          <w:szCs w:val="22"/>
        </w:rPr>
        <w:t xml:space="preserve"> § 11 odst.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szCs w:val="22"/>
          </w:rPr>
          <w:t xml:space="preserve">1 </w:t>
        </w:r>
        <w:r w:rsidRPr="007C3BEC">
          <w:rPr>
            <w:sz w:val="22"/>
            <w:szCs w:val="22"/>
          </w:rPr>
          <w:t>a</w:t>
        </w:r>
      </w:smartTag>
      <w:r w:rsidRPr="007C3BEC">
        <w:rPr>
          <w:sz w:val="22"/>
          <w:szCs w:val="22"/>
        </w:rPr>
        <w:t xml:space="preserve"> odst.</w:t>
      </w:r>
      <w:r>
        <w:rPr>
          <w:sz w:val="22"/>
          <w:szCs w:val="22"/>
        </w:rPr>
        <w:t xml:space="preserve"> </w:t>
      </w:r>
      <w:r w:rsidRPr="008B66EA">
        <w:rPr>
          <w:sz w:val="22"/>
          <w:szCs w:val="22"/>
        </w:rPr>
        <w:t xml:space="preserve">2 </w:t>
      </w:r>
      <w:r w:rsidRPr="00054F3C">
        <w:rPr>
          <w:sz w:val="22"/>
          <w:szCs w:val="22"/>
        </w:rPr>
        <w:t xml:space="preserve">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  <w:footnote w:id="27">
    <w:p w:rsidR="002C54E1" w:rsidRPr="008B66EA" w:rsidRDefault="002C54E1" w:rsidP="000B2166">
      <w:pPr>
        <w:pStyle w:val="Textpoznpodarou"/>
        <w:rPr>
          <w:sz w:val="22"/>
          <w:szCs w:val="22"/>
        </w:rPr>
      </w:pPr>
      <w:r w:rsidRPr="008B66EA">
        <w:rPr>
          <w:rStyle w:val="Znakapoznpodarou"/>
          <w:sz w:val="22"/>
          <w:szCs w:val="22"/>
        </w:rPr>
        <w:footnoteRef/>
      </w:r>
      <w:r w:rsidRPr="008B66EA">
        <w:rPr>
          <w:sz w:val="22"/>
          <w:szCs w:val="22"/>
        </w:rPr>
        <w:t xml:space="preserve"> § 11 odst. 3 </w:t>
      </w:r>
      <w:r w:rsidRPr="00054F3C">
        <w:rPr>
          <w:sz w:val="22"/>
          <w:szCs w:val="22"/>
        </w:rPr>
        <w:t xml:space="preserve">zákona </w:t>
      </w:r>
      <w:r w:rsidRPr="00E02D01">
        <w:rPr>
          <w:sz w:val="22"/>
          <w:szCs w:val="22"/>
        </w:rPr>
        <w:t>č. 565/1990 Sb., o místních poplatcích, ve zn</w:t>
      </w:r>
      <w:r>
        <w:rPr>
          <w:sz w:val="22"/>
          <w:szCs w:val="22"/>
        </w:rPr>
        <w:t>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BB01F8C"/>
    <w:multiLevelType w:val="hybridMultilevel"/>
    <w:tmpl w:val="FBF8024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3543402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F4E1F62"/>
    <w:multiLevelType w:val="hybridMultilevel"/>
    <w:tmpl w:val="563CD0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591669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B932EBF"/>
    <w:multiLevelType w:val="hybridMultilevel"/>
    <w:tmpl w:val="2A0C8F7A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560733"/>
    <w:multiLevelType w:val="hybridMultilevel"/>
    <w:tmpl w:val="6234D28C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31DF1"/>
    <w:multiLevelType w:val="hybridMultilevel"/>
    <w:tmpl w:val="AA6C5B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430008E"/>
    <w:multiLevelType w:val="hybridMultilevel"/>
    <w:tmpl w:val="376ECA5A"/>
    <w:lvl w:ilvl="0" w:tplc="5ECE9DFC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9">
    <w:nsid w:val="5D9E381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01B3874"/>
    <w:multiLevelType w:val="hybridMultilevel"/>
    <w:tmpl w:val="FBEE69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CA53F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7D56AD2"/>
    <w:multiLevelType w:val="hybridMultilevel"/>
    <w:tmpl w:val="705274F2"/>
    <w:lvl w:ilvl="0" w:tplc="CD76E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31590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C0D4C2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FCE4F4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34"/>
  </w:num>
  <w:num w:numId="4">
    <w:abstractNumId w:val="38"/>
  </w:num>
  <w:num w:numId="5">
    <w:abstractNumId w:val="13"/>
  </w:num>
  <w:num w:numId="6">
    <w:abstractNumId w:val="24"/>
  </w:num>
  <w:num w:numId="7">
    <w:abstractNumId w:val="31"/>
  </w:num>
  <w:num w:numId="8">
    <w:abstractNumId w:val="22"/>
  </w:num>
  <w:num w:numId="9">
    <w:abstractNumId w:val="9"/>
  </w:num>
  <w:num w:numId="10">
    <w:abstractNumId w:val="2"/>
  </w:num>
  <w:num w:numId="11">
    <w:abstractNumId w:val="1"/>
  </w:num>
  <w:num w:numId="12">
    <w:abstractNumId w:val="33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7"/>
  </w:num>
  <w:num w:numId="22">
    <w:abstractNumId w:val="32"/>
  </w:num>
  <w:num w:numId="23">
    <w:abstractNumId w:val="25"/>
  </w:num>
  <w:num w:numId="24">
    <w:abstractNumId w:val="0"/>
  </w:num>
  <w:num w:numId="25">
    <w:abstractNumId w:val="23"/>
  </w:num>
  <w:num w:numId="26">
    <w:abstractNumId w:val="35"/>
  </w:num>
  <w:num w:numId="27">
    <w:abstractNumId w:val="20"/>
  </w:num>
  <w:num w:numId="28">
    <w:abstractNumId w:val="27"/>
  </w:num>
  <w:num w:numId="29">
    <w:abstractNumId w:val="26"/>
  </w:num>
  <w:num w:numId="30">
    <w:abstractNumId w:val="30"/>
  </w:num>
  <w:num w:numId="31">
    <w:abstractNumId w:val="11"/>
  </w:num>
  <w:num w:numId="32">
    <w:abstractNumId w:val="7"/>
  </w:num>
  <w:num w:numId="33">
    <w:abstractNumId w:val="18"/>
  </w:num>
  <w:num w:numId="34">
    <w:abstractNumId w:val="28"/>
  </w:num>
  <w:num w:numId="35">
    <w:abstractNumId w:val="29"/>
  </w:num>
  <w:num w:numId="36">
    <w:abstractNumId w:val="36"/>
  </w:num>
  <w:num w:numId="37">
    <w:abstractNumId w:val="39"/>
  </w:num>
  <w:num w:numId="38">
    <w:abstractNumId w:val="37"/>
  </w:num>
  <w:num w:numId="39">
    <w:abstractNumId w:val="16"/>
  </w:num>
  <w:num w:numId="40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166"/>
    <w:rsid w:val="00001ED6"/>
    <w:rsid w:val="00004914"/>
    <w:rsid w:val="0001385C"/>
    <w:rsid w:val="000177E1"/>
    <w:rsid w:val="00017D43"/>
    <w:rsid w:val="00033200"/>
    <w:rsid w:val="00040B58"/>
    <w:rsid w:val="00041DCB"/>
    <w:rsid w:val="000500C5"/>
    <w:rsid w:val="00050D41"/>
    <w:rsid w:val="00052D69"/>
    <w:rsid w:val="00054F3C"/>
    <w:rsid w:val="00056EC9"/>
    <w:rsid w:val="00060CF9"/>
    <w:rsid w:val="00061322"/>
    <w:rsid w:val="00064D33"/>
    <w:rsid w:val="00065F62"/>
    <w:rsid w:val="000664FE"/>
    <w:rsid w:val="00066E4A"/>
    <w:rsid w:val="00067036"/>
    <w:rsid w:val="00072FD1"/>
    <w:rsid w:val="00074063"/>
    <w:rsid w:val="00074C21"/>
    <w:rsid w:val="000778D8"/>
    <w:rsid w:val="00083CEB"/>
    <w:rsid w:val="0008430C"/>
    <w:rsid w:val="00085ED2"/>
    <w:rsid w:val="0008657F"/>
    <w:rsid w:val="00086D38"/>
    <w:rsid w:val="000879FB"/>
    <w:rsid w:val="000A25C5"/>
    <w:rsid w:val="000A27E6"/>
    <w:rsid w:val="000A3D61"/>
    <w:rsid w:val="000A5198"/>
    <w:rsid w:val="000B0039"/>
    <w:rsid w:val="000B2166"/>
    <w:rsid w:val="000B4C1C"/>
    <w:rsid w:val="000C08DE"/>
    <w:rsid w:val="000C24FA"/>
    <w:rsid w:val="000C3CB4"/>
    <w:rsid w:val="000D152D"/>
    <w:rsid w:val="000D39A1"/>
    <w:rsid w:val="000D5F17"/>
    <w:rsid w:val="000D64C0"/>
    <w:rsid w:val="000D68A6"/>
    <w:rsid w:val="000F238B"/>
    <w:rsid w:val="000F2D93"/>
    <w:rsid w:val="000F3736"/>
    <w:rsid w:val="000F7A23"/>
    <w:rsid w:val="0010301F"/>
    <w:rsid w:val="001065A1"/>
    <w:rsid w:val="00106F67"/>
    <w:rsid w:val="00112A31"/>
    <w:rsid w:val="0012097C"/>
    <w:rsid w:val="0012433E"/>
    <w:rsid w:val="0013072A"/>
    <w:rsid w:val="001315E2"/>
    <w:rsid w:val="00136FC5"/>
    <w:rsid w:val="00137EB6"/>
    <w:rsid w:val="00143763"/>
    <w:rsid w:val="0015414D"/>
    <w:rsid w:val="001609DC"/>
    <w:rsid w:val="0016292D"/>
    <w:rsid w:val="001670D5"/>
    <w:rsid w:val="00167350"/>
    <w:rsid w:val="00170B6D"/>
    <w:rsid w:val="00174196"/>
    <w:rsid w:val="001769EB"/>
    <w:rsid w:val="0018120A"/>
    <w:rsid w:val="00181347"/>
    <w:rsid w:val="00182263"/>
    <w:rsid w:val="00183A22"/>
    <w:rsid w:val="0018467A"/>
    <w:rsid w:val="00185D33"/>
    <w:rsid w:val="00194DDC"/>
    <w:rsid w:val="001974F0"/>
    <w:rsid w:val="001A0EA2"/>
    <w:rsid w:val="001A245F"/>
    <w:rsid w:val="001A43D5"/>
    <w:rsid w:val="001B0670"/>
    <w:rsid w:val="001D0DBF"/>
    <w:rsid w:val="001D33A2"/>
    <w:rsid w:val="001D3BD9"/>
    <w:rsid w:val="001D4C14"/>
    <w:rsid w:val="001F01C6"/>
    <w:rsid w:val="001F0D65"/>
    <w:rsid w:val="001F25E0"/>
    <w:rsid w:val="001F409B"/>
    <w:rsid w:val="001F4951"/>
    <w:rsid w:val="001F5F4D"/>
    <w:rsid w:val="00201B60"/>
    <w:rsid w:val="00202C88"/>
    <w:rsid w:val="002152BF"/>
    <w:rsid w:val="002203CD"/>
    <w:rsid w:val="0022236B"/>
    <w:rsid w:val="00222E67"/>
    <w:rsid w:val="00224207"/>
    <w:rsid w:val="00237B55"/>
    <w:rsid w:val="002403BE"/>
    <w:rsid w:val="002404BB"/>
    <w:rsid w:val="002429ED"/>
    <w:rsid w:val="00257856"/>
    <w:rsid w:val="00257A87"/>
    <w:rsid w:val="00257B47"/>
    <w:rsid w:val="002628A7"/>
    <w:rsid w:val="00262AA3"/>
    <w:rsid w:val="00262EFB"/>
    <w:rsid w:val="002710F8"/>
    <w:rsid w:val="00276D77"/>
    <w:rsid w:val="002829B3"/>
    <w:rsid w:val="00291976"/>
    <w:rsid w:val="00293300"/>
    <w:rsid w:val="00294AF8"/>
    <w:rsid w:val="002A08C6"/>
    <w:rsid w:val="002A09E7"/>
    <w:rsid w:val="002A18A9"/>
    <w:rsid w:val="002A1B82"/>
    <w:rsid w:val="002A1D2D"/>
    <w:rsid w:val="002A5514"/>
    <w:rsid w:val="002B0362"/>
    <w:rsid w:val="002B3E29"/>
    <w:rsid w:val="002B4CAF"/>
    <w:rsid w:val="002B5464"/>
    <w:rsid w:val="002C19F9"/>
    <w:rsid w:val="002C3C5B"/>
    <w:rsid w:val="002C54E1"/>
    <w:rsid w:val="002D1289"/>
    <w:rsid w:val="002D2D17"/>
    <w:rsid w:val="002D3A93"/>
    <w:rsid w:val="002D3E56"/>
    <w:rsid w:val="002D54FD"/>
    <w:rsid w:val="002E0580"/>
    <w:rsid w:val="002E05DB"/>
    <w:rsid w:val="002E1470"/>
    <w:rsid w:val="002E7DB5"/>
    <w:rsid w:val="002F2CDA"/>
    <w:rsid w:val="002F3690"/>
    <w:rsid w:val="002F6FA8"/>
    <w:rsid w:val="00300B5D"/>
    <w:rsid w:val="00305401"/>
    <w:rsid w:val="00312CCD"/>
    <w:rsid w:val="00313ED2"/>
    <w:rsid w:val="00323540"/>
    <w:rsid w:val="00323CE4"/>
    <w:rsid w:val="00324350"/>
    <w:rsid w:val="00327FC7"/>
    <w:rsid w:val="00331CCC"/>
    <w:rsid w:val="003359B8"/>
    <w:rsid w:val="00341357"/>
    <w:rsid w:val="00345F01"/>
    <w:rsid w:val="003465A3"/>
    <w:rsid w:val="00355CDD"/>
    <w:rsid w:val="00365E65"/>
    <w:rsid w:val="003679AA"/>
    <w:rsid w:val="0037503E"/>
    <w:rsid w:val="0037626D"/>
    <w:rsid w:val="00380021"/>
    <w:rsid w:val="00381FDB"/>
    <w:rsid w:val="00382999"/>
    <w:rsid w:val="00390DBD"/>
    <w:rsid w:val="00391502"/>
    <w:rsid w:val="00393ED1"/>
    <w:rsid w:val="00397E57"/>
    <w:rsid w:val="003A29EA"/>
    <w:rsid w:val="003A2A68"/>
    <w:rsid w:val="003A3179"/>
    <w:rsid w:val="003A4B0D"/>
    <w:rsid w:val="003A5A4B"/>
    <w:rsid w:val="003B09C0"/>
    <w:rsid w:val="003B290C"/>
    <w:rsid w:val="003C559F"/>
    <w:rsid w:val="003C5C6C"/>
    <w:rsid w:val="003C5E36"/>
    <w:rsid w:val="003C7832"/>
    <w:rsid w:val="003D5401"/>
    <w:rsid w:val="003D66F4"/>
    <w:rsid w:val="003E0045"/>
    <w:rsid w:val="003E40C1"/>
    <w:rsid w:val="003E69D0"/>
    <w:rsid w:val="003F00E3"/>
    <w:rsid w:val="003F1383"/>
    <w:rsid w:val="003F4964"/>
    <w:rsid w:val="003F595D"/>
    <w:rsid w:val="0041066C"/>
    <w:rsid w:val="00412521"/>
    <w:rsid w:val="00422DE0"/>
    <w:rsid w:val="00423199"/>
    <w:rsid w:val="004331CA"/>
    <w:rsid w:val="00433533"/>
    <w:rsid w:val="00435377"/>
    <w:rsid w:val="00440D0E"/>
    <w:rsid w:val="004503EB"/>
    <w:rsid w:val="0045667C"/>
    <w:rsid w:val="00460C23"/>
    <w:rsid w:val="004634AD"/>
    <w:rsid w:val="004664B0"/>
    <w:rsid w:val="00467010"/>
    <w:rsid w:val="00472038"/>
    <w:rsid w:val="00472846"/>
    <w:rsid w:val="00476DE1"/>
    <w:rsid w:val="00483AD6"/>
    <w:rsid w:val="004840FA"/>
    <w:rsid w:val="00492DF8"/>
    <w:rsid w:val="00493518"/>
    <w:rsid w:val="0049462C"/>
    <w:rsid w:val="004A06BC"/>
    <w:rsid w:val="004A32A3"/>
    <w:rsid w:val="004A4469"/>
    <w:rsid w:val="004B2490"/>
    <w:rsid w:val="004B5CE1"/>
    <w:rsid w:val="004B7C8B"/>
    <w:rsid w:val="004D4BC0"/>
    <w:rsid w:val="004E0EFF"/>
    <w:rsid w:val="004E3313"/>
    <w:rsid w:val="004E40C8"/>
    <w:rsid w:val="004E4208"/>
    <w:rsid w:val="004E5BAC"/>
    <w:rsid w:val="004E6E9F"/>
    <w:rsid w:val="004F46E2"/>
    <w:rsid w:val="004F6197"/>
    <w:rsid w:val="00501151"/>
    <w:rsid w:val="005047E4"/>
    <w:rsid w:val="00506DF1"/>
    <w:rsid w:val="005179AE"/>
    <w:rsid w:val="005222E9"/>
    <w:rsid w:val="00527E8A"/>
    <w:rsid w:val="00531C41"/>
    <w:rsid w:val="005333DC"/>
    <w:rsid w:val="00533A03"/>
    <w:rsid w:val="00540450"/>
    <w:rsid w:val="0054051A"/>
    <w:rsid w:val="00541434"/>
    <w:rsid w:val="005506C3"/>
    <w:rsid w:val="00553A26"/>
    <w:rsid w:val="00555D8E"/>
    <w:rsid w:val="005568D3"/>
    <w:rsid w:val="00557948"/>
    <w:rsid w:val="00560626"/>
    <w:rsid w:val="00563049"/>
    <w:rsid w:val="00564B3A"/>
    <w:rsid w:val="00565667"/>
    <w:rsid w:val="00575549"/>
    <w:rsid w:val="0058384C"/>
    <w:rsid w:val="00585B0F"/>
    <w:rsid w:val="005865CB"/>
    <w:rsid w:val="0058699B"/>
    <w:rsid w:val="00587390"/>
    <w:rsid w:val="005902A6"/>
    <w:rsid w:val="0059524C"/>
    <w:rsid w:val="00597ABE"/>
    <w:rsid w:val="005A0B74"/>
    <w:rsid w:val="005A2969"/>
    <w:rsid w:val="005A2A2A"/>
    <w:rsid w:val="005A37E8"/>
    <w:rsid w:val="005C18DD"/>
    <w:rsid w:val="005D0C80"/>
    <w:rsid w:val="005D2BD1"/>
    <w:rsid w:val="005D4AC5"/>
    <w:rsid w:val="005D5253"/>
    <w:rsid w:val="005D63A2"/>
    <w:rsid w:val="005D6BB2"/>
    <w:rsid w:val="005E0582"/>
    <w:rsid w:val="005E0718"/>
    <w:rsid w:val="005E0F93"/>
    <w:rsid w:val="005E42CF"/>
    <w:rsid w:val="005E4CA5"/>
    <w:rsid w:val="005E579A"/>
    <w:rsid w:val="005F07DF"/>
    <w:rsid w:val="005F1DA9"/>
    <w:rsid w:val="005F366B"/>
    <w:rsid w:val="005F415D"/>
    <w:rsid w:val="005F5584"/>
    <w:rsid w:val="00601101"/>
    <w:rsid w:val="00601691"/>
    <w:rsid w:val="00601B4B"/>
    <w:rsid w:val="006078C5"/>
    <w:rsid w:val="00613D21"/>
    <w:rsid w:val="00620D62"/>
    <w:rsid w:val="0063006B"/>
    <w:rsid w:val="006314DD"/>
    <w:rsid w:val="00632ECE"/>
    <w:rsid w:val="006404FF"/>
    <w:rsid w:val="00644A0E"/>
    <w:rsid w:val="00651F0E"/>
    <w:rsid w:val="00652BC6"/>
    <w:rsid w:val="00654FF3"/>
    <w:rsid w:val="00660EA8"/>
    <w:rsid w:val="00672212"/>
    <w:rsid w:val="00672581"/>
    <w:rsid w:val="00677BB0"/>
    <w:rsid w:val="00677DCD"/>
    <w:rsid w:val="00690344"/>
    <w:rsid w:val="006918FF"/>
    <w:rsid w:val="00692CB2"/>
    <w:rsid w:val="006932FF"/>
    <w:rsid w:val="00693734"/>
    <w:rsid w:val="006A117C"/>
    <w:rsid w:val="006A2F7B"/>
    <w:rsid w:val="006A59B2"/>
    <w:rsid w:val="006B0521"/>
    <w:rsid w:val="006B5037"/>
    <w:rsid w:val="006C3327"/>
    <w:rsid w:val="006C4880"/>
    <w:rsid w:val="006C5061"/>
    <w:rsid w:val="006C6BA0"/>
    <w:rsid w:val="006D1142"/>
    <w:rsid w:val="006E5485"/>
    <w:rsid w:val="006E7205"/>
    <w:rsid w:val="006E752E"/>
    <w:rsid w:val="006F6B69"/>
    <w:rsid w:val="006F7BB4"/>
    <w:rsid w:val="0070002D"/>
    <w:rsid w:val="00700488"/>
    <w:rsid w:val="0070153E"/>
    <w:rsid w:val="00711B8C"/>
    <w:rsid w:val="00712B1B"/>
    <w:rsid w:val="00712C2E"/>
    <w:rsid w:val="007201E8"/>
    <w:rsid w:val="00720DE4"/>
    <w:rsid w:val="00725F11"/>
    <w:rsid w:val="00733A93"/>
    <w:rsid w:val="0074311E"/>
    <w:rsid w:val="00743454"/>
    <w:rsid w:val="00744AEC"/>
    <w:rsid w:val="00745D7A"/>
    <w:rsid w:val="007474F6"/>
    <w:rsid w:val="00751409"/>
    <w:rsid w:val="00754278"/>
    <w:rsid w:val="007577A1"/>
    <w:rsid w:val="0076154F"/>
    <w:rsid w:val="007670E9"/>
    <w:rsid w:val="00770593"/>
    <w:rsid w:val="00773AA0"/>
    <w:rsid w:val="0077463D"/>
    <w:rsid w:val="007755C9"/>
    <w:rsid w:val="00777F62"/>
    <w:rsid w:val="00783604"/>
    <w:rsid w:val="00784917"/>
    <w:rsid w:val="00790E30"/>
    <w:rsid w:val="00794445"/>
    <w:rsid w:val="00797C7D"/>
    <w:rsid w:val="007A1672"/>
    <w:rsid w:val="007C3201"/>
    <w:rsid w:val="007C3BEC"/>
    <w:rsid w:val="007C41F2"/>
    <w:rsid w:val="007D5115"/>
    <w:rsid w:val="007F03BB"/>
    <w:rsid w:val="007F1709"/>
    <w:rsid w:val="007F1AD3"/>
    <w:rsid w:val="007F31DF"/>
    <w:rsid w:val="007F4A78"/>
    <w:rsid w:val="007F5A41"/>
    <w:rsid w:val="00803407"/>
    <w:rsid w:val="00806FAD"/>
    <w:rsid w:val="00810B31"/>
    <w:rsid w:val="00810D67"/>
    <w:rsid w:val="00826CB7"/>
    <w:rsid w:val="00830567"/>
    <w:rsid w:val="00845356"/>
    <w:rsid w:val="00853157"/>
    <w:rsid w:val="00853705"/>
    <w:rsid w:val="00853B44"/>
    <w:rsid w:val="00857526"/>
    <w:rsid w:val="00864A1C"/>
    <w:rsid w:val="00873F44"/>
    <w:rsid w:val="008826DF"/>
    <w:rsid w:val="00890A62"/>
    <w:rsid w:val="00890B8E"/>
    <w:rsid w:val="008A041F"/>
    <w:rsid w:val="008B1A5F"/>
    <w:rsid w:val="008B567E"/>
    <w:rsid w:val="008B653C"/>
    <w:rsid w:val="008B66EA"/>
    <w:rsid w:val="008B6852"/>
    <w:rsid w:val="008C1F90"/>
    <w:rsid w:val="008E753B"/>
    <w:rsid w:val="008E7D58"/>
    <w:rsid w:val="008F611B"/>
    <w:rsid w:val="008F7DE2"/>
    <w:rsid w:val="00902AEC"/>
    <w:rsid w:val="00904142"/>
    <w:rsid w:val="0091166F"/>
    <w:rsid w:val="00911E2C"/>
    <w:rsid w:val="00913186"/>
    <w:rsid w:val="00914A38"/>
    <w:rsid w:val="00922B07"/>
    <w:rsid w:val="009254BE"/>
    <w:rsid w:val="009254E5"/>
    <w:rsid w:val="00927E82"/>
    <w:rsid w:val="009309FE"/>
    <w:rsid w:val="00932352"/>
    <w:rsid w:val="00932A49"/>
    <w:rsid w:val="00932E31"/>
    <w:rsid w:val="00933B20"/>
    <w:rsid w:val="009428FF"/>
    <w:rsid w:val="00942E81"/>
    <w:rsid w:val="009471A9"/>
    <w:rsid w:val="00955C18"/>
    <w:rsid w:val="0096276D"/>
    <w:rsid w:val="00963257"/>
    <w:rsid w:val="009668F2"/>
    <w:rsid w:val="00972136"/>
    <w:rsid w:val="009741B0"/>
    <w:rsid w:val="0097640A"/>
    <w:rsid w:val="009808D5"/>
    <w:rsid w:val="00980FDF"/>
    <w:rsid w:val="0098355E"/>
    <w:rsid w:val="009849F4"/>
    <w:rsid w:val="00985296"/>
    <w:rsid w:val="00994A6E"/>
    <w:rsid w:val="00995E2E"/>
    <w:rsid w:val="009A6DEE"/>
    <w:rsid w:val="009B1D38"/>
    <w:rsid w:val="009B2E85"/>
    <w:rsid w:val="009B4DF8"/>
    <w:rsid w:val="009B5C86"/>
    <w:rsid w:val="009B6260"/>
    <w:rsid w:val="009B62B1"/>
    <w:rsid w:val="009C20DE"/>
    <w:rsid w:val="009C3D88"/>
    <w:rsid w:val="009C6B03"/>
    <w:rsid w:val="009E0246"/>
    <w:rsid w:val="009F4A5C"/>
    <w:rsid w:val="009F54B7"/>
    <w:rsid w:val="009F632A"/>
    <w:rsid w:val="009F6DCC"/>
    <w:rsid w:val="00A00F28"/>
    <w:rsid w:val="00A060CB"/>
    <w:rsid w:val="00A16A2B"/>
    <w:rsid w:val="00A16C7F"/>
    <w:rsid w:val="00A203C0"/>
    <w:rsid w:val="00A227BD"/>
    <w:rsid w:val="00A24902"/>
    <w:rsid w:val="00A259B4"/>
    <w:rsid w:val="00A25BF3"/>
    <w:rsid w:val="00A2785A"/>
    <w:rsid w:val="00A40E8F"/>
    <w:rsid w:val="00A4196A"/>
    <w:rsid w:val="00A56AFE"/>
    <w:rsid w:val="00A56D5C"/>
    <w:rsid w:val="00A66894"/>
    <w:rsid w:val="00A70F78"/>
    <w:rsid w:val="00A73C4B"/>
    <w:rsid w:val="00A7679A"/>
    <w:rsid w:val="00AA0EB9"/>
    <w:rsid w:val="00AB183C"/>
    <w:rsid w:val="00AB37F5"/>
    <w:rsid w:val="00AC0368"/>
    <w:rsid w:val="00AC04E8"/>
    <w:rsid w:val="00AC1A51"/>
    <w:rsid w:val="00AC1CDD"/>
    <w:rsid w:val="00AC2F4E"/>
    <w:rsid w:val="00AC395F"/>
    <w:rsid w:val="00AC4D59"/>
    <w:rsid w:val="00AD17F0"/>
    <w:rsid w:val="00AD2658"/>
    <w:rsid w:val="00AD6D7A"/>
    <w:rsid w:val="00AE1A0B"/>
    <w:rsid w:val="00AE3AD0"/>
    <w:rsid w:val="00AE4F95"/>
    <w:rsid w:val="00AE71E6"/>
    <w:rsid w:val="00AF1B68"/>
    <w:rsid w:val="00AF3498"/>
    <w:rsid w:val="00AF39EA"/>
    <w:rsid w:val="00AF7DEB"/>
    <w:rsid w:val="00B03383"/>
    <w:rsid w:val="00B11076"/>
    <w:rsid w:val="00B155BF"/>
    <w:rsid w:val="00B24483"/>
    <w:rsid w:val="00B24997"/>
    <w:rsid w:val="00B2632D"/>
    <w:rsid w:val="00B271D4"/>
    <w:rsid w:val="00B272BA"/>
    <w:rsid w:val="00B30B56"/>
    <w:rsid w:val="00B31346"/>
    <w:rsid w:val="00B3782A"/>
    <w:rsid w:val="00B37E2A"/>
    <w:rsid w:val="00B46177"/>
    <w:rsid w:val="00B50CD0"/>
    <w:rsid w:val="00B53916"/>
    <w:rsid w:val="00B551E6"/>
    <w:rsid w:val="00B61DE0"/>
    <w:rsid w:val="00B61E7E"/>
    <w:rsid w:val="00B62BA6"/>
    <w:rsid w:val="00B64C18"/>
    <w:rsid w:val="00B67926"/>
    <w:rsid w:val="00B732BF"/>
    <w:rsid w:val="00B757BF"/>
    <w:rsid w:val="00B826E6"/>
    <w:rsid w:val="00B82DFA"/>
    <w:rsid w:val="00B85AC0"/>
    <w:rsid w:val="00B928A1"/>
    <w:rsid w:val="00B92C81"/>
    <w:rsid w:val="00B92E08"/>
    <w:rsid w:val="00B93AF1"/>
    <w:rsid w:val="00B97A19"/>
    <w:rsid w:val="00B97C5A"/>
    <w:rsid w:val="00BB3A0F"/>
    <w:rsid w:val="00BB5C66"/>
    <w:rsid w:val="00BC4208"/>
    <w:rsid w:val="00BE0398"/>
    <w:rsid w:val="00BE16BE"/>
    <w:rsid w:val="00BE40A4"/>
    <w:rsid w:val="00BE74DA"/>
    <w:rsid w:val="00BE78D9"/>
    <w:rsid w:val="00BF2C1C"/>
    <w:rsid w:val="00BF3C14"/>
    <w:rsid w:val="00BF439A"/>
    <w:rsid w:val="00C01C07"/>
    <w:rsid w:val="00C0267D"/>
    <w:rsid w:val="00C04626"/>
    <w:rsid w:val="00C04CA2"/>
    <w:rsid w:val="00C12B25"/>
    <w:rsid w:val="00C13015"/>
    <w:rsid w:val="00C13571"/>
    <w:rsid w:val="00C15E12"/>
    <w:rsid w:val="00C1774F"/>
    <w:rsid w:val="00C23054"/>
    <w:rsid w:val="00C24E66"/>
    <w:rsid w:val="00C305A6"/>
    <w:rsid w:val="00C34C8C"/>
    <w:rsid w:val="00C35ABC"/>
    <w:rsid w:val="00C432C0"/>
    <w:rsid w:val="00C52C25"/>
    <w:rsid w:val="00C56FA7"/>
    <w:rsid w:val="00C5761D"/>
    <w:rsid w:val="00C71891"/>
    <w:rsid w:val="00C7526E"/>
    <w:rsid w:val="00C83183"/>
    <w:rsid w:val="00C90979"/>
    <w:rsid w:val="00C9105F"/>
    <w:rsid w:val="00C9254A"/>
    <w:rsid w:val="00C941F3"/>
    <w:rsid w:val="00C94E09"/>
    <w:rsid w:val="00C96F12"/>
    <w:rsid w:val="00CA0385"/>
    <w:rsid w:val="00CB5772"/>
    <w:rsid w:val="00CD04F0"/>
    <w:rsid w:val="00CE2D02"/>
    <w:rsid w:val="00CF42FC"/>
    <w:rsid w:val="00CF66FA"/>
    <w:rsid w:val="00D00661"/>
    <w:rsid w:val="00D019A3"/>
    <w:rsid w:val="00D05C3E"/>
    <w:rsid w:val="00D05C9A"/>
    <w:rsid w:val="00D05E1B"/>
    <w:rsid w:val="00D06C5B"/>
    <w:rsid w:val="00D074B0"/>
    <w:rsid w:val="00D14279"/>
    <w:rsid w:val="00D1584C"/>
    <w:rsid w:val="00D165BB"/>
    <w:rsid w:val="00D22D5E"/>
    <w:rsid w:val="00D23547"/>
    <w:rsid w:val="00D25D2A"/>
    <w:rsid w:val="00D349B1"/>
    <w:rsid w:val="00D408B7"/>
    <w:rsid w:val="00D408D8"/>
    <w:rsid w:val="00D42932"/>
    <w:rsid w:val="00D44574"/>
    <w:rsid w:val="00D45425"/>
    <w:rsid w:val="00D5026C"/>
    <w:rsid w:val="00D50298"/>
    <w:rsid w:val="00D55985"/>
    <w:rsid w:val="00D6021D"/>
    <w:rsid w:val="00D60543"/>
    <w:rsid w:val="00D62A0C"/>
    <w:rsid w:val="00D647A8"/>
    <w:rsid w:val="00D674FE"/>
    <w:rsid w:val="00D86A63"/>
    <w:rsid w:val="00D9069B"/>
    <w:rsid w:val="00D93D17"/>
    <w:rsid w:val="00D9682D"/>
    <w:rsid w:val="00DA0161"/>
    <w:rsid w:val="00DA0443"/>
    <w:rsid w:val="00DA2F38"/>
    <w:rsid w:val="00DB028F"/>
    <w:rsid w:val="00DB0AE9"/>
    <w:rsid w:val="00DB27E0"/>
    <w:rsid w:val="00DB48D2"/>
    <w:rsid w:val="00DC311D"/>
    <w:rsid w:val="00DC5C0A"/>
    <w:rsid w:val="00DC672B"/>
    <w:rsid w:val="00DC6D80"/>
    <w:rsid w:val="00DD0EBE"/>
    <w:rsid w:val="00DD36F0"/>
    <w:rsid w:val="00DD4318"/>
    <w:rsid w:val="00DD52BC"/>
    <w:rsid w:val="00DD6E41"/>
    <w:rsid w:val="00DE27AB"/>
    <w:rsid w:val="00DE3387"/>
    <w:rsid w:val="00DE33F3"/>
    <w:rsid w:val="00DE35BC"/>
    <w:rsid w:val="00DE37DC"/>
    <w:rsid w:val="00DE4215"/>
    <w:rsid w:val="00DF3409"/>
    <w:rsid w:val="00DF47ED"/>
    <w:rsid w:val="00E02D01"/>
    <w:rsid w:val="00E045DB"/>
    <w:rsid w:val="00E05A27"/>
    <w:rsid w:val="00E05A81"/>
    <w:rsid w:val="00E10104"/>
    <w:rsid w:val="00E14AE3"/>
    <w:rsid w:val="00E154BB"/>
    <w:rsid w:val="00E161FA"/>
    <w:rsid w:val="00E166D4"/>
    <w:rsid w:val="00E230B3"/>
    <w:rsid w:val="00E24986"/>
    <w:rsid w:val="00E25912"/>
    <w:rsid w:val="00E3487B"/>
    <w:rsid w:val="00E35C1B"/>
    <w:rsid w:val="00E41812"/>
    <w:rsid w:val="00E42C5F"/>
    <w:rsid w:val="00E50C21"/>
    <w:rsid w:val="00E50D68"/>
    <w:rsid w:val="00E54075"/>
    <w:rsid w:val="00E571BB"/>
    <w:rsid w:val="00E727D0"/>
    <w:rsid w:val="00E96920"/>
    <w:rsid w:val="00E96A46"/>
    <w:rsid w:val="00EA04EA"/>
    <w:rsid w:val="00EA5EE0"/>
    <w:rsid w:val="00EB7C1C"/>
    <w:rsid w:val="00EC1075"/>
    <w:rsid w:val="00EE4D84"/>
    <w:rsid w:val="00EF13F7"/>
    <w:rsid w:val="00EF15AA"/>
    <w:rsid w:val="00EF2813"/>
    <w:rsid w:val="00F00557"/>
    <w:rsid w:val="00F0100F"/>
    <w:rsid w:val="00F012E3"/>
    <w:rsid w:val="00F03270"/>
    <w:rsid w:val="00F04AB0"/>
    <w:rsid w:val="00F062D7"/>
    <w:rsid w:val="00F06A47"/>
    <w:rsid w:val="00F07A92"/>
    <w:rsid w:val="00F1380F"/>
    <w:rsid w:val="00F231E4"/>
    <w:rsid w:val="00F31889"/>
    <w:rsid w:val="00F34516"/>
    <w:rsid w:val="00F3510C"/>
    <w:rsid w:val="00F418EF"/>
    <w:rsid w:val="00F4272C"/>
    <w:rsid w:val="00F4366C"/>
    <w:rsid w:val="00F525B1"/>
    <w:rsid w:val="00F534DE"/>
    <w:rsid w:val="00F54182"/>
    <w:rsid w:val="00F55756"/>
    <w:rsid w:val="00F57949"/>
    <w:rsid w:val="00F60756"/>
    <w:rsid w:val="00F61713"/>
    <w:rsid w:val="00F643C7"/>
    <w:rsid w:val="00F6675F"/>
    <w:rsid w:val="00F6699C"/>
    <w:rsid w:val="00F66D78"/>
    <w:rsid w:val="00F716C9"/>
    <w:rsid w:val="00F83FAC"/>
    <w:rsid w:val="00F86B97"/>
    <w:rsid w:val="00F871F1"/>
    <w:rsid w:val="00F95C45"/>
    <w:rsid w:val="00FA119A"/>
    <w:rsid w:val="00FA3C25"/>
    <w:rsid w:val="00FA4350"/>
    <w:rsid w:val="00FA5833"/>
    <w:rsid w:val="00FA7A40"/>
    <w:rsid w:val="00FB13B6"/>
    <w:rsid w:val="00FB319D"/>
    <w:rsid w:val="00FB7F66"/>
    <w:rsid w:val="00FC0589"/>
    <w:rsid w:val="00FC219C"/>
    <w:rsid w:val="00FC4B4F"/>
    <w:rsid w:val="00FD4991"/>
    <w:rsid w:val="00FE0805"/>
    <w:rsid w:val="00FE2432"/>
    <w:rsid w:val="00FE2EA7"/>
    <w:rsid w:val="00FE4AF5"/>
    <w:rsid w:val="00FE4FA9"/>
    <w:rsid w:val="00FE5EA4"/>
    <w:rsid w:val="00FF0CC3"/>
    <w:rsid w:val="00FF187F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216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 Char Char2"/>
    <w:basedOn w:val="Standardnpsmoodstavce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45F01"/>
    <w:rPr>
      <w:sz w:val="24"/>
      <w:szCs w:val="24"/>
    </w:rPr>
  </w:style>
  <w:style w:type="paragraph" w:customStyle="1" w:styleId="Hlava">
    <w:name w:val="Hlava"/>
    <w:basedOn w:val="Normln"/>
    <w:rsid w:val="00054F3C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customStyle="1" w:styleId="Seznamoslovan">
    <w:name w:val="Seznam očíslovaný~"/>
    <w:basedOn w:val="Normln"/>
    <w:rsid w:val="00C305A6"/>
    <w:pPr>
      <w:numPr>
        <w:numId w:val="33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vrendokumentu">
    <w:name w:val="Document Map"/>
    <w:basedOn w:val="Normln"/>
    <w:semiHidden/>
    <w:rsid w:val="000D1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m">
    <w:name w:val="StylE-mailovéZprávy42"/>
    <w:aliases w:val="StylE-mailovéZprávy42"/>
    <w:basedOn w:val="Standardnpsmoodstavce"/>
    <w:semiHidden/>
    <w:personal/>
    <w:personalCompose/>
    <w:rsid w:val="00D1584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4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09131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859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586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350176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1591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660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93543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409542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956009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7088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887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881907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39861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2445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Kalvachová</cp:lastModifiedBy>
  <cp:revision>2</cp:revision>
  <cp:lastPrinted>2011-04-11T13:55:00Z</cp:lastPrinted>
  <dcterms:created xsi:type="dcterms:W3CDTF">2012-01-31T09:21:00Z</dcterms:created>
  <dcterms:modified xsi:type="dcterms:W3CDTF">2012-01-31T09:21:00Z</dcterms:modified>
</cp:coreProperties>
</file>